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659"/>
        <w:gridCol w:w="1208"/>
      </w:tblGrid>
      <w:tr w:rsidR="005C01E4" w14:paraId="7D129D02" w14:textId="77777777" w:rsidTr="00D43113">
        <w:trPr>
          <w:trHeight w:hRule="exact" w:val="1134"/>
          <w:jc w:val="center"/>
        </w:trPr>
        <w:tc>
          <w:tcPr>
            <w:tcW w:w="1134" w:type="dxa"/>
            <w:vAlign w:val="center"/>
          </w:tcPr>
          <w:p w14:paraId="47C96F58" w14:textId="77777777" w:rsidR="005C01E4" w:rsidRDefault="00D43113" w:rsidP="005855A1">
            <w:r>
              <w:rPr>
                <w:noProof/>
                <w:lang w:eastAsia="fr-FR"/>
              </w:rPr>
              <w:drawing>
                <wp:inline distT="0" distB="0" distL="0" distR="0" wp14:anchorId="4BB52FC2" wp14:editId="00F5FBE0">
                  <wp:extent cx="594000" cy="68400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ue Grand Est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00" cy="684000"/>
                          </a:xfrm>
                          <a:prstGeom prst="rect">
                            <a:avLst/>
                          </a:prstGeom>
                        </pic:spPr>
                      </pic:pic>
                    </a:graphicData>
                  </a:graphic>
                </wp:inline>
              </w:drawing>
            </w:r>
          </w:p>
        </w:tc>
        <w:tc>
          <w:tcPr>
            <w:tcW w:w="8618" w:type="dxa"/>
            <w:vAlign w:val="center"/>
          </w:tcPr>
          <w:p w14:paraId="15C14F79" w14:textId="77777777" w:rsidR="00026772" w:rsidRPr="00DD52CD" w:rsidRDefault="0048626C" w:rsidP="00026772">
            <w:pPr>
              <w:jc w:val="center"/>
              <w:rPr>
                <w:rFonts w:ascii="Times New Roman" w:hAnsi="Times New Roman" w:cs="Times New Roman"/>
                <w:b/>
                <w:sz w:val="26"/>
                <w:szCs w:val="26"/>
              </w:rPr>
            </w:pPr>
            <w:r>
              <w:rPr>
                <w:rFonts w:ascii="Times New Roman" w:hAnsi="Times New Roman" w:cs="Times New Roman"/>
                <w:b/>
                <w:sz w:val="26"/>
                <w:szCs w:val="26"/>
              </w:rPr>
              <w:t>FEDERATION FRANCAISE</w:t>
            </w:r>
            <w:r w:rsidR="00026772">
              <w:rPr>
                <w:rFonts w:ascii="Times New Roman" w:hAnsi="Times New Roman" w:cs="Times New Roman"/>
                <w:b/>
                <w:sz w:val="26"/>
                <w:szCs w:val="26"/>
              </w:rPr>
              <w:t xml:space="preserve"> DE FOOTBALL</w:t>
            </w:r>
          </w:p>
          <w:p w14:paraId="341299E4" w14:textId="77777777" w:rsidR="005C01E4" w:rsidRDefault="0048626C" w:rsidP="00026772">
            <w:pPr>
              <w:jc w:val="center"/>
              <w:rPr>
                <w:rFonts w:ascii="Times New Roman" w:hAnsi="Times New Roman" w:cs="Times New Roman"/>
                <w:b/>
                <w:sz w:val="26"/>
                <w:szCs w:val="26"/>
              </w:rPr>
            </w:pPr>
            <w:r>
              <w:rPr>
                <w:rFonts w:ascii="Times New Roman" w:hAnsi="Times New Roman" w:cs="Times New Roman"/>
                <w:b/>
                <w:sz w:val="26"/>
                <w:szCs w:val="26"/>
              </w:rPr>
              <w:t>LIGUE DU GRAND EST DE FOOTBALL</w:t>
            </w:r>
          </w:p>
          <w:p w14:paraId="4C282143" w14:textId="77777777" w:rsidR="00351BB6" w:rsidRDefault="00351BB6" w:rsidP="00026772">
            <w:pPr>
              <w:jc w:val="center"/>
              <w:rPr>
                <w:rFonts w:ascii="Times New Roman" w:hAnsi="Times New Roman" w:cs="Times New Roman"/>
                <w:b/>
                <w:sz w:val="26"/>
                <w:szCs w:val="26"/>
              </w:rPr>
            </w:pPr>
            <w:r>
              <w:rPr>
                <w:rFonts w:ascii="Times New Roman" w:hAnsi="Times New Roman" w:cs="Times New Roman"/>
                <w:b/>
                <w:sz w:val="26"/>
                <w:szCs w:val="26"/>
              </w:rPr>
              <w:t>COMMISSION REGIONALE D’ARBITRAGE</w:t>
            </w:r>
          </w:p>
          <w:p w14:paraId="3A90F7CF" w14:textId="77777777" w:rsidR="00CE1B1D" w:rsidRDefault="00CE1B1D" w:rsidP="00026772">
            <w:pPr>
              <w:jc w:val="center"/>
              <w:rPr>
                <w:rFonts w:ascii="Times New Roman" w:hAnsi="Times New Roman" w:cs="Times New Roman"/>
                <w:b/>
                <w:sz w:val="26"/>
                <w:szCs w:val="26"/>
              </w:rPr>
            </w:pPr>
          </w:p>
          <w:p w14:paraId="667F8C53" w14:textId="77777777" w:rsidR="00CE1B1D" w:rsidRDefault="00CE1B1D" w:rsidP="00026772">
            <w:pPr>
              <w:jc w:val="center"/>
              <w:rPr>
                <w:rFonts w:ascii="Times New Roman" w:hAnsi="Times New Roman" w:cs="Times New Roman"/>
                <w:b/>
                <w:sz w:val="26"/>
                <w:szCs w:val="26"/>
              </w:rPr>
            </w:pPr>
          </w:p>
          <w:p w14:paraId="46373AF9" w14:textId="77777777" w:rsidR="00CE1B1D" w:rsidRDefault="00CE1B1D" w:rsidP="00026772">
            <w:pPr>
              <w:jc w:val="center"/>
              <w:rPr>
                <w:rFonts w:ascii="Times New Roman" w:hAnsi="Times New Roman" w:cs="Times New Roman"/>
                <w:b/>
                <w:sz w:val="26"/>
                <w:szCs w:val="26"/>
              </w:rPr>
            </w:pPr>
          </w:p>
          <w:p w14:paraId="4FDE2EBC" w14:textId="77777777" w:rsidR="00CE1B1D" w:rsidRDefault="00CE1B1D" w:rsidP="00026772">
            <w:pPr>
              <w:jc w:val="center"/>
              <w:rPr>
                <w:rFonts w:ascii="Times New Roman" w:hAnsi="Times New Roman" w:cs="Times New Roman"/>
                <w:b/>
                <w:sz w:val="26"/>
                <w:szCs w:val="26"/>
              </w:rPr>
            </w:pPr>
          </w:p>
          <w:p w14:paraId="48A69DDD" w14:textId="77777777" w:rsidR="00CE1B1D" w:rsidRDefault="00CE1B1D" w:rsidP="00026772">
            <w:pPr>
              <w:jc w:val="center"/>
            </w:pPr>
          </w:p>
        </w:tc>
        <w:tc>
          <w:tcPr>
            <w:tcW w:w="1134" w:type="dxa"/>
            <w:vAlign w:val="center"/>
          </w:tcPr>
          <w:p w14:paraId="3B02FF8D" w14:textId="77777777" w:rsidR="005C01E4" w:rsidRDefault="00026772" w:rsidP="005855A1">
            <w:r>
              <w:rPr>
                <w:noProof/>
                <w:lang w:eastAsia="fr-FR"/>
              </w:rPr>
              <w:drawing>
                <wp:inline distT="0" distB="0" distL="0" distR="0" wp14:anchorId="77CC5E0B" wp14:editId="7640C980">
                  <wp:extent cx="626400" cy="68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FF.png"/>
                          <pic:cNvPicPr/>
                        </pic:nvPicPr>
                        <pic:blipFill>
                          <a:blip r:embed="rId9">
                            <a:extLst>
                              <a:ext uri="{28A0092B-C50C-407E-A947-70E740481C1C}">
                                <a14:useLocalDpi xmlns:a14="http://schemas.microsoft.com/office/drawing/2010/main" val="0"/>
                              </a:ext>
                            </a:extLst>
                          </a:blip>
                          <a:stretch>
                            <a:fillRect/>
                          </a:stretch>
                        </pic:blipFill>
                        <pic:spPr>
                          <a:xfrm>
                            <a:off x="0" y="0"/>
                            <a:ext cx="626400" cy="684000"/>
                          </a:xfrm>
                          <a:prstGeom prst="rect">
                            <a:avLst/>
                          </a:prstGeom>
                        </pic:spPr>
                      </pic:pic>
                    </a:graphicData>
                  </a:graphic>
                </wp:inline>
              </w:drawing>
            </w:r>
          </w:p>
        </w:tc>
      </w:tr>
    </w:tbl>
    <w:p w14:paraId="4E1E5F4B" w14:textId="77777777" w:rsidR="005C01E4" w:rsidRPr="00026772" w:rsidRDefault="005C01E4" w:rsidP="005855A1">
      <w:pPr>
        <w:spacing w:after="0"/>
        <w:rPr>
          <w:sz w:val="10"/>
          <w:szCs w:val="10"/>
        </w:rPr>
      </w:pPr>
    </w:p>
    <w:p w14:paraId="7E3AACF7" w14:textId="30A52B4D" w:rsidR="00026772" w:rsidRDefault="00CE1B1D" w:rsidP="00026772">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40"/>
          <w:szCs w:val="40"/>
          <w:lang w:eastAsia="fr-FR"/>
        </w:rPr>
      </w:pPr>
      <w:r>
        <w:rPr>
          <w:rFonts w:ascii="Times New Roman" w:eastAsia="Times New Roman" w:hAnsi="Times New Roman" w:cs="Times New Roman"/>
          <w:b/>
          <w:bCs/>
          <w:sz w:val="40"/>
          <w:szCs w:val="40"/>
          <w:lang w:eastAsia="fr-FR"/>
        </w:rPr>
        <w:t xml:space="preserve">Heure de présence au stade </w:t>
      </w:r>
    </w:p>
    <w:p w14:paraId="2C0A6F13" w14:textId="77777777" w:rsidR="005C01E4" w:rsidRDefault="005C01E4" w:rsidP="005855A1">
      <w:pPr>
        <w:spacing w:after="0"/>
      </w:pPr>
    </w:p>
    <w:p w14:paraId="275402BF" w14:textId="2D666FC2" w:rsidR="002F3A27" w:rsidRDefault="00CE1B1D" w:rsidP="002F3A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N2 :  1h 30 avant la rencontre </w:t>
      </w:r>
    </w:p>
    <w:p w14:paraId="607CC38A" w14:textId="028D4178" w:rsidR="00CE1B1D" w:rsidRDefault="00CE1B1D" w:rsidP="002F3A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N3 :  1h 30 avant la rencontre</w:t>
      </w:r>
    </w:p>
    <w:p w14:paraId="19B3B8B1" w14:textId="77777777" w:rsidR="00CE1B1D" w:rsidRDefault="00CE1B1D" w:rsidP="002F3A27">
      <w:pPr>
        <w:autoSpaceDE w:val="0"/>
        <w:autoSpaceDN w:val="0"/>
        <w:adjustRightInd w:val="0"/>
        <w:spacing w:after="0" w:line="240" w:lineRule="auto"/>
        <w:jc w:val="both"/>
        <w:rPr>
          <w:rFonts w:ascii="Arial" w:hAnsi="Arial" w:cs="Arial"/>
          <w:sz w:val="24"/>
          <w:szCs w:val="24"/>
        </w:rPr>
      </w:pPr>
    </w:p>
    <w:p w14:paraId="1EC12257" w14:textId="1E3E159E" w:rsidR="00CE1B1D" w:rsidRDefault="00CE1B1D" w:rsidP="002F3A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Coupe de France : 1h 30 avant la rencontre</w:t>
      </w:r>
    </w:p>
    <w:p w14:paraId="724F1462" w14:textId="77777777" w:rsidR="00CE1B1D" w:rsidRDefault="00CE1B1D" w:rsidP="002F3A27">
      <w:pPr>
        <w:autoSpaceDE w:val="0"/>
        <w:autoSpaceDN w:val="0"/>
        <w:adjustRightInd w:val="0"/>
        <w:spacing w:after="0" w:line="240" w:lineRule="auto"/>
        <w:jc w:val="both"/>
        <w:rPr>
          <w:rFonts w:ascii="Arial" w:hAnsi="Arial" w:cs="Arial"/>
          <w:sz w:val="24"/>
          <w:szCs w:val="24"/>
        </w:rPr>
      </w:pPr>
    </w:p>
    <w:p w14:paraId="5ECDD6F4" w14:textId="77777777" w:rsidR="00CE1B1D" w:rsidRDefault="00CE1B1D" w:rsidP="002F3A27">
      <w:pPr>
        <w:autoSpaceDE w:val="0"/>
        <w:autoSpaceDN w:val="0"/>
        <w:adjustRightInd w:val="0"/>
        <w:spacing w:after="0" w:line="240" w:lineRule="auto"/>
        <w:jc w:val="both"/>
        <w:rPr>
          <w:rFonts w:ascii="Arial" w:hAnsi="Arial" w:cs="Arial"/>
          <w:sz w:val="24"/>
          <w:szCs w:val="24"/>
        </w:rPr>
      </w:pPr>
    </w:p>
    <w:p w14:paraId="19BC4973" w14:textId="09891B54" w:rsidR="00CE1B1D" w:rsidRDefault="00CE1B1D" w:rsidP="002F3A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Pour toutes les autres compétions de gestion Ligue ou District : 1 h avant la rencontre </w:t>
      </w:r>
    </w:p>
    <w:p w14:paraId="675A8F73" w14:textId="77777777" w:rsidR="00CE1B1D" w:rsidRDefault="00CE1B1D" w:rsidP="002F3A27">
      <w:pPr>
        <w:autoSpaceDE w:val="0"/>
        <w:autoSpaceDN w:val="0"/>
        <w:adjustRightInd w:val="0"/>
        <w:spacing w:after="0" w:line="240" w:lineRule="auto"/>
        <w:jc w:val="both"/>
        <w:rPr>
          <w:rFonts w:ascii="Arial" w:hAnsi="Arial" w:cs="Arial"/>
          <w:sz w:val="24"/>
          <w:szCs w:val="24"/>
        </w:rPr>
      </w:pPr>
    </w:p>
    <w:p w14:paraId="27A83038" w14:textId="77777777" w:rsidR="00CE1B1D" w:rsidRDefault="00CE1B1D" w:rsidP="002F3A27">
      <w:pPr>
        <w:autoSpaceDE w:val="0"/>
        <w:autoSpaceDN w:val="0"/>
        <w:adjustRightInd w:val="0"/>
        <w:spacing w:after="0" w:line="240" w:lineRule="auto"/>
        <w:jc w:val="both"/>
        <w:rPr>
          <w:rFonts w:ascii="Arial" w:hAnsi="Arial" w:cs="Arial"/>
          <w:sz w:val="24"/>
          <w:szCs w:val="24"/>
        </w:rPr>
      </w:pPr>
    </w:p>
    <w:p w14:paraId="7DDE6795" w14:textId="77777777" w:rsidR="00CE1B1D" w:rsidRDefault="00CE1B1D" w:rsidP="00CE1B1D">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40"/>
          <w:szCs w:val="40"/>
          <w:lang w:eastAsia="fr-FR"/>
        </w:rPr>
      </w:pPr>
      <w:r>
        <w:rPr>
          <w:rFonts w:ascii="Times New Roman" w:eastAsia="Times New Roman" w:hAnsi="Times New Roman" w:cs="Times New Roman"/>
          <w:b/>
          <w:bCs/>
          <w:sz w:val="40"/>
          <w:szCs w:val="40"/>
          <w:lang w:eastAsia="fr-FR"/>
        </w:rPr>
        <w:t>Exclusion temporaire saison 2017/2018</w:t>
      </w:r>
    </w:p>
    <w:p w14:paraId="7A4EAAA8" w14:textId="77777777" w:rsidR="00CE1B1D" w:rsidRDefault="00CE1B1D" w:rsidP="002F3A27">
      <w:pPr>
        <w:autoSpaceDE w:val="0"/>
        <w:autoSpaceDN w:val="0"/>
        <w:adjustRightInd w:val="0"/>
        <w:spacing w:after="0" w:line="240" w:lineRule="auto"/>
        <w:jc w:val="both"/>
        <w:rPr>
          <w:rFonts w:ascii="Arial" w:hAnsi="Arial" w:cs="Arial"/>
          <w:sz w:val="24"/>
          <w:szCs w:val="24"/>
        </w:rPr>
      </w:pPr>
    </w:p>
    <w:p w14:paraId="36F5F8D3" w14:textId="77777777" w:rsidR="00CE1B1D" w:rsidRPr="00294CEE" w:rsidRDefault="00CE1B1D" w:rsidP="002F3A27">
      <w:pPr>
        <w:autoSpaceDE w:val="0"/>
        <w:autoSpaceDN w:val="0"/>
        <w:adjustRightInd w:val="0"/>
        <w:spacing w:after="0" w:line="240" w:lineRule="auto"/>
        <w:jc w:val="both"/>
        <w:rPr>
          <w:rFonts w:ascii="Arial" w:hAnsi="Arial" w:cs="Arial"/>
          <w:sz w:val="24"/>
          <w:szCs w:val="24"/>
        </w:rPr>
      </w:pPr>
    </w:p>
    <w:p w14:paraId="5CFA20DE"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L’exclusion temporaire est une sanction administrative d’une</w:t>
      </w:r>
      <w:r>
        <w:rPr>
          <w:rFonts w:ascii="Arial" w:hAnsi="Arial" w:cs="Arial"/>
          <w:sz w:val="24"/>
          <w:szCs w:val="24"/>
        </w:rPr>
        <w:t xml:space="preserve"> durée de 10 minutes. Elle peut </w:t>
      </w:r>
      <w:r w:rsidRPr="00294CEE">
        <w:rPr>
          <w:rFonts w:ascii="Arial" w:hAnsi="Arial" w:cs="Arial"/>
          <w:sz w:val="24"/>
          <w:szCs w:val="24"/>
        </w:rPr>
        <w:t>s’appliquer dans toutes les compétitions de Ligue et District e</w:t>
      </w:r>
      <w:r>
        <w:rPr>
          <w:rFonts w:ascii="Arial" w:hAnsi="Arial" w:cs="Arial"/>
          <w:sz w:val="24"/>
          <w:szCs w:val="24"/>
        </w:rPr>
        <w:t xml:space="preserve">t dans toutes les catégories, à </w:t>
      </w:r>
      <w:r w:rsidRPr="00294CEE">
        <w:rPr>
          <w:rFonts w:ascii="Arial" w:hAnsi="Arial" w:cs="Arial"/>
          <w:sz w:val="24"/>
          <w:szCs w:val="24"/>
        </w:rPr>
        <w:t>l’exception de celles disputées à effectif réduit (football d’animation, futsal …).</w:t>
      </w:r>
    </w:p>
    <w:p w14:paraId="02CBC96E"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Notifiée par l’arbitre à un joueur, elle n’entraînera aucune suspension ni amende financière. Pour être comptabilisées dans le challenge du fair-play, les exclusions temporaires sont totalisées par équipe sur la feuille de match mais jamais de façon individuelle, à l’issue du match.</w:t>
      </w:r>
    </w:p>
    <w:p w14:paraId="5EFB4033"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L’exclusion temporaire n’est pas appelée à remplacer l’avertissement ou l’exclusion définitive.</w:t>
      </w:r>
    </w:p>
    <w:p w14:paraId="67DACA0E"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Elle a un objectif uniquement préventif et éducatif.</w:t>
      </w:r>
    </w:p>
    <w:p w14:paraId="4F8670A6" w14:textId="77777777" w:rsidR="002F3A27" w:rsidRPr="00294CEE" w:rsidRDefault="002F3A27" w:rsidP="002F3A27">
      <w:pPr>
        <w:autoSpaceDE w:val="0"/>
        <w:autoSpaceDN w:val="0"/>
        <w:adjustRightInd w:val="0"/>
        <w:spacing w:after="0" w:line="240" w:lineRule="auto"/>
        <w:jc w:val="both"/>
        <w:rPr>
          <w:rFonts w:ascii="Arial" w:hAnsi="Arial" w:cs="Arial"/>
          <w:b/>
          <w:bCs/>
          <w:sz w:val="24"/>
          <w:szCs w:val="24"/>
        </w:rPr>
      </w:pPr>
    </w:p>
    <w:p w14:paraId="739C69EB"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1 </w:t>
      </w:r>
      <w:r w:rsidRPr="00294CEE">
        <w:rPr>
          <w:rFonts w:ascii="Arial" w:hAnsi="Arial" w:cs="Arial"/>
          <w:sz w:val="24"/>
          <w:szCs w:val="24"/>
        </w:rPr>
        <w:t>- L’arbitre notifie à un joueur l’exclusion temporaire d</w:t>
      </w:r>
      <w:r>
        <w:rPr>
          <w:rFonts w:ascii="Arial" w:hAnsi="Arial" w:cs="Arial"/>
          <w:sz w:val="24"/>
          <w:szCs w:val="24"/>
        </w:rPr>
        <w:t xml:space="preserve">u terrain pour une durée de dix </w:t>
      </w:r>
      <w:r w:rsidRPr="00294CEE">
        <w:rPr>
          <w:rFonts w:ascii="Arial" w:hAnsi="Arial" w:cs="Arial"/>
          <w:sz w:val="24"/>
          <w:szCs w:val="24"/>
        </w:rPr>
        <w:t>minutes pour les motifs suivants :</w:t>
      </w:r>
    </w:p>
    <w:p w14:paraId="52983F80"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 conduite inconvenante ou excessive,</w:t>
      </w:r>
    </w:p>
    <w:p w14:paraId="35C8F754"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 désapprobation en paroles ou en actes.</w:t>
      </w:r>
    </w:p>
    <w:p w14:paraId="79C52595" w14:textId="77777777" w:rsidR="002F3A27" w:rsidRDefault="002F3A27" w:rsidP="002F3A27">
      <w:pPr>
        <w:autoSpaceDE w:val="0"/>
        <w:autoSpaceDN w:val="0"/>
        <w:adjustRightInd w:val="0"/>
        <w:spacing w:after="0" w:line="240" w:lineRule="auto"/>
        <w:jc w:val="both"/>
        <w:rPr>
          <w:rFonts w:ascii="Arial" w:hAnsi="Arial" w:cs="Arial"/>
          <w:b/>
          <w:bCs/>
          <w:sz w:val="24"/>
          <w:szCs w:val="24"/>
        </w:rPr>
      </w:pPr>
    </w:p>
    <w:p w14:paraId="1B3FBDB1"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2 </w:t>
      </w:r>
      <w:r w:rsidRPr="00294CEE">
        <w:rPr>
          <w:rFonts w:ascii="Arial" w:hAnsi="Arial" w:cs="Arial"/>
          <w:sz w:val="24"/>
          <w:szCs w:val="24"/>
        </w:rPr>
        <w:t xml:space="preserve">- L’exclusion temporaire ne peut être signifiée au même joueur </w:t>
      </w:r>
      <w:r w:rsidRPr="00E24FF7">
        <w:rPr>
          <w:rFonts w:ascii="Arial" w:hAnsi="Arial" w:cs="Arial"/>
          <w:color w:val="FF0000"/>
          <w:sz w:val="24"/>
          <w:szCs w:val="24"/>
        </w:rPr>
        <w:t xml:space="preserve">qu’une seule fois </w:t>
      </w:r>
      <w:r w:rsidRPr="00294CEE">
        <w:rPr>
          <w:rFonts w:ascii="Arial" w:hAnsi="Arial" w:cs="Arial"/>
          <w:sz w:val="24"/>
          <w:szCs w:val="24"/>
        </w:rPr>
        <w:t>durant le match.</w:t>
      </w:r>
    </w:p>
    <w:p w14:paraId="775CECD0"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En cas de nouvelle infraction, l’avertissement ou l’exclusion définitive devra être prononcé suivant l’application des lois du jeu.</w:t>
      </w:r>
    </w:p>
    <w:p w14:paraId="42F5ECA3" w14:textId="77777777" w:rsidR="002F3A27"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 xml:space="preserve">Le nombre de joueurs exclus temporairement </w:t>
      </w:r>
      <w:r w:rsidRPr="00E24FF7">
        <w:rPr>
          <w:rFonts w:ascii="Arial" w:hAnsi="Arial" w:cs="Arial"/>
          <w:color w:val="FF0000"/>
          <w:sz w:val="24"/>
          <w:szCs w:val="24"/>
        </w:rPr>
        <w:t>ne peut, en aucun cas, dépasser trois (3</w:t>
      </w:r>
      <w:r w:rsidRPr="00294CEE">
        <w:rPr>
          <w:rFonts w:ascii="Arial" w:hAnsi="Arial" w:cs="Arial"/>
          <w:sz w:val="24"/>
          <w:szCs w:val="24"/>
        </w:rPr>
        <w:t xml:space="preserve">) dans les compétitions masculines et </w:t>
      </w:r>
      <w:r w:rsidRPr="00E24FF7">
        <w:rPr>
          <w:rFonts w:ascii="Arial" w:hAnsi="Arial" w:cs="Arial"/>
          <w:color w:val="FF0000"/>
          <w:sz w:val="24"/>
          <w:szCs w:val="24"/>
        </w:rPr>
        <w:t xml:space="preserve">deux (2) dans les compétitions féminines </w:t>
      </w:r>
      <w:r w:rsidRPr="00294CEE">
        <w:rPr>
          <w:rFonts w:ascii="Arial" w:hAnsi="Arial" w:cs="Arial"/>
          <w:sz w:val="24"/>
          <w:szCs w:val="24"/>
        </w:rPr>
        <w:t>au sein d’une même équipe dans le même temps.</w:t>
      </w:r>
    </w:p>
    <w:p w14:paraId="10E207C7" w14:textId="77777777" w:rsidR="00E24FF7" w:rsidRPr="00294CEE" w:rsidRDefault="00E24FF7" w:rsidP="002F3A27">
      <w:pPr>
        <w:autoSpaceDE w:val="0"/>
        <w:autoSpaceDN w:val="0"/>
        <w:adjustRightInd w:val="0"/>
        <w:spacing w:after="0" w:line="240" w:lineRule="auto"/>
        <w:jc w:val="both"/>
        <w:rPr>
          <w:rFonts w:ascii="Arial" w:hAnsi="Arial" w:cs="Arial"/>
          <w:sz w:val="24"/>
          <w:szCs w:val="24"/>
        </w:rPr>
      </w:pPr>
    </w:p>
    <w:p w14:paraId="3F00B807" w14:textId="7F844899" w:rsidR="00E24FF7" w:rsidRDefault="00E24FF7" w:rsidP="002F3A27">
      <w:pPr>
        <w:autoSpaceDE w:val="0"/>
        <w:autoSpaceDN w:val="0"/>
        <w:adjustRightInd w:val="0"/>
        <w:spacing w:after="0" w:line="240" w:lineRule="auto"/>
        <w:jc w:val="both"/>
        <w:rPr>
          <w:rFonts w:ascii="Arial" w:hAnsi="Arial" w:cs="Arial"/>
          <w:b/>
          <w:bCs/>
          <w:color w:val="FF0000"/>
          <w:sz w:val="24"/>
          <w:szCs w:val="24"/>
        </w:rPr>
      </w:pPr>
      <w:r w:rsidRPr="00E24FF7">
        <w:rPr>
          <w:rFonts w:ascii="Arial" w:hAnsi="Arial" w:cs="Arial"/>
          <w:b/>
          <w:bCs/>
          <w:color w:val="FF0000"/>
          <w:sz w:val="24"/>
          <w:szCs w:val="24"/>
          <w:highlight w:val="yellow"/>
        </w:rPr>
        <w:t>Attention, une exclusion temporaire + un avertissement, cela ne vaut pas une exclusion</w:t>
      </w:r>
      <w:r>
        <w:rPr>
          <w:rFonts w:ascii="Arial" w:hAnsi="Arial" w:cs="Arial"/>
          <w:b/>
          <w:bCs/>
          <w:color w:val="FF0000"/>
          <w:sz w:val="24"/>
          <w:szCs w:val="24"/>
        </w:rPr>
        <w:t xml:space="preserve"> </w:t>
      </w:r>
    </w:p>
    <w:p w14:paraId="447E40C0" w14:textId="77777777" w:rsidR="00E24FF7" w:rsidRDefault="00E24FF7" w:rsidP="002F3A27">
      <w:pPr>
        <w:autoSpaceDE w:val="0"/>
        <w:autoSpaceDN w:val="0"/>
        <w:adjustRightInd w:val="0"/>
        <w:spacing w:after="0" w:line="240" w:lineRule="auto"/>
        <w:jc w:val="both"/>
        <w:rPr>
          <w:rFonts w:ascii="Arial" w:hAnsi="Arial" w:cs="Arial"/>
          <w:b/>
          <w:bCs/>
          <w:color w:val="FF0000"/>
          <w:sz w:val="24"/>
          <w:szCs w:val="24"/>
        </w:rPr>
      </w:pPr>
    </w:p>
    <w:p w14:paraId="34201CA9" w14:textId="19A0AFA0"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3 </w:t>
      </w:r>
      <w:r w:rsidRPr="00294CEE">
        <w:rPr>
          <w:rFonts w:ascii="Arial" w:hAnsi="Arial" w:cs="Arial"/>
          <w:sz w:val="24"/>
          <w:szCs w:val="24"/>
        </w:rPr>
        <w:t>- L’exclusion temporaire doit être notifiée à un joueur lors d’un arrêt de jeu. Au cas où l’arbitre n’arrêterait pas le jeu sur le fait en raison d’un avantage, la sanction sera notifiée au joueur dès le premier arrêt de jeu.</w:t>
      </w:r>
    </w:p>
    <w:p w14:paraId="4EF83FC2" w14:textId="77777777" w:rsidR="002F3A27" w:rsidRPr="00116AEE" w:rsidRDefault="002F3A27" w:rsidP="002F3A27">
      <w:pPr>
        <w:autoSpaceDE w:val="0"/>
        <w:autoSpaceDN w:val="0"/>
        <w:adjustRightInd w:val="0"/>
        <w:spacing w:after="0" w:line="240" w:lineRule="auto"/>
        <w:jc w:val="both"/>
        <w:rPr>
          <w:rFonts w:ascii="Arial" w:hAnsi="Arial" w:cs="Arial"/>
          <w:b/>
          <w:bCs/>
          <w:sz w:val="24"/>
          <w:szCs w:val="24"/>
        </w:rPr>
      </w:pPr>
    </w:p>
    <w:p w14:paraId="24B2D071" w14:textId="77777777" w:rsidR="002F3A27" w:rsidRPr="00116AEE" w:rsidRDefault="002F3A27" w:rsidP="002F3A27">
      <w:pPr>
        <w:autoSpaceDE w:val="0"/>
        <w:autoSpaceDN w:val="0"/>
        <w:adjustRightInd w:val="0"/>
        <w:jc w:val="both"/>
        <w:rPr>
          <w:rFonts w:ascii="Arial" w:hAnsi="Arial" w:cs="Arial"/>
          <w:color w:val="000000"/>
          <w:sz w:val="24"/>
          <w:szCs w:val="24"/>
        </w:rPr>
      </w:pPr>
      <w:r w:rsidRPr="00116AEE">
        <w:rPr>
          <w:rFonts w:ascii="Arial" w:hAnsi="Arial" w:cs="Arial"/>
          <w:b/>
          <w:bCs/>
          <w:sz w:val="24"/>
          <w:szCs w:val="24"/>
        </w:rPr>
        <w:t xml:space="preserve">Article 4 </w:t>
      </w:r>
      <w:r w:rsidRPr="00116AEE">
        <w:rPr>
          <w:rFonts w:ascii="Arial" w:hAnsi="Arial" w:cs="Arial"/>
          <w:sz w:val="24"/>
          <w:szCs w:val="24"/>
        </w:rPr>
        <w:t xml:space="preserve">- L’arbitre notifie la sanction au joueur en lui montrant un carton blanc ou </w:t>
      </w:r>
      <w:r w:rsidRPr="00116AEE">
        <w:rPr>
          <w:rFonts w:ascii="Arial" w:hAnsi="Arial" w:cs="Arial"/>
          <w:color w:val="000000"/>
          <w:sz w:val="24"/>
          <w:szCs w:val="24"/>
          <w:highlight w:val="yellow"/>
        </w:rPr>
        <w:t>à l'appui aura un geste distinctif en levant le bras, cinq doigts tendus, à deux reprises</w:t>
      </w:r>
      <w:r w:rsidRPr="00116AEE">
        <w:rPr>
          <w:rFonts w:ascii="Arial" w:hAnsi="Arial" w:cs="Arial"/>
          <w:color w:val="000000"/>
          <w:sz w:val="24"/>
          <w:szCs w:val="24"/>
        </w:rPr>
        <w:t xml:space="preserve">. </w:t>
      </w:r>
    </w:p>
    <w:p w14:paraId="7AF34628"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294CEE">
        <w:rPr>
          <w:rFonts w:ascii="Arial" w:hAnsi="Arial" w:cs="Arial"/>
          <w:sz w:val="24"/>
          <w:szCs w:val="24"/>
        </w:rPr>
        <w:t xml:space="preserve"> Selon le motif de la faute, la première sanction peut être soit un carton blanc soit un carton jaune. Un carton blanc pourra être adressé après un carton jaune.</w:t>
      </w:r>
    </w:p>
    <w:p w14:paraId="61D754D4"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Le carton rouge est utilisé selon les règles habituelles de l’arbitrage.</w:t>
      </w:r>
    </w:p>
    <w:p w14:paraId="1CDE433A" w14:textId="77777777" w:rsidR="002F3A27" w:rsidRDefault="002F3A27" w:rsidP="002F3A27">
      <w:pPr>
        <w:autoSpaceDE w:val="0"/>
        <w:autoSpaceDN w:val="0"/>
        <w:adjustRightInd w:val="0"/>
        <w:spacing w:after="0" w:line="240" w:lineRule="auto"/>
        <w:jc w:val="both"/>
        <w:rPr>
          <w:rFonts w:ascii="Arial" w:hAnsi="Arial" w:cs="Arial"/>
          <w:b/>
          <w:bCs/>
          <w:sz w:val="24"/>
          <w:szCs w:val="24"/>
        </w:rPr>
      </w:pPr>
    </w:p>
    <w:p w14:paraId="15C5C55D"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lastRenderedPageBreak/>
        <w:t xml:space="preserve">Article 5 </w:t>
      </w:r>
      <w:r w:rsidRPr="00294CEE">
        <w:rPr>
          <w:rFonts w:ascii="Arial" w:hAnsi="Arial" w:cs="Arial"/>
          <w:sz w:val="24"/>
          <w:szCs w:val="24"/>
        </w:rPr>
        <w:t>- Le joueur exclu temporairement ne peut être remplacé durant la durée de la sanction.</w:t>
      </w:r>
    </w:p>
    <w:p w14:paraId="5F314A97" w14:textId="77777777" w:rsidR="002F3A27" w:rsidRDefault="002F3A27" w:rsidP="002F3A27">
      <w:pPr>
        <w:autoSpaceDE w:val="0"/>
        <w:autoSpaceDN w:val="0"/>
        <w:adjustRightInd w:val="0"/>
        <w:spacing w:after="0" w:line="240" w:lineRule="auto"/>
        <w:jc w:val="both"/>
        <w:rPr>
          <w:rFonts w:ascii="Arial" w:hAnsi="Arial" w:cs="Arial"/>
          <w:b/>
          <w:bCs/>
          <w:sz w:val="24"/>
          <w:szCs w:val="24"/>
        </w:rPr>
      </w:pPr>
    </w:p>
    <w:p w14:paraId="0107597A"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6 </w:t>
      </w:r>
      <w:r w:rsidRPr="00294CEE">
        <w:rPr>
          <w:rFonts w:ascii="Arial" w:hAnsi="Arial" w:cs="Arial"/>
          <w:sz w:val="24"/>
          <w:szCs w:val="24"/>
        </w:rPr>
        <w:t>- A l’issue du temps prévu pour l’exclusion temporaire, le club peut faire entrer sur le terrain :</w:t>
      </w:r>
    </w:p>
    <w:p w14:paraId="12004FE6"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 soit le joueur exclu temporairement,</w:t>
      </w:r>
    </w:p>
    <w:p w14:paraId="3105F556"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 soit un joueur remplaçant régulièrement inscrit sur la feuille de match.</w:t>
      </w:r>
    </w:p>
    <w:p w14:paraId="4CA1ADDC" w14:textId="77777777" w:rsidR="002F3A27" w:rsidRDefault="002F3A27" w:rsidP="002F3A27">
      <w:pPr>
        <w:autoSpaceDE w:val="0"/>
        <w:autoSpaceDN w:val="0"/>
        <w:adjustRightInd w:val="0"/>
        <w:spacing w:after="0" w:line="240" w:lineRule="auto"/>
        <w:jc w:val="both"/>
        <w:rPr>
          <w:rFonts w:ascii="Arial" w:hAnsi="Arial" w:cs="Arial"/>
          <w:b/>
          <w:bCs/>
          <w:sz w:val="24"/>
          <w:szCs w:val="24"/>
        </w:rPr>
      </w:pPr>
    </w:p>
    <w:p w14:paraId="7197A94C"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7 </w:t>
      </w:r>
      <w:r w:rsidRPr="00294CEE">
        <w:rPr>
          <w:rFonts w:ascii="Arial" w:hAnsi="Arial" w:cs="Arial"/>
          <w:sz w:val="24"/>
          <w:szCs w:val="24"/>
        </w:rPr>
        <w:t>- Le décompte du temps sera effectif à partir de la reprise du jeu consécutif à la sanction.</w:t>
      </w:r>
    </w:p>
    <w:p w14:paraId="6246BEFF" w14:textId="77777777" w:rsidR="002F3A27"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Les 10 minutes d’exclusion temporaire correspondent à un temps de jeu effectif (hors temps de remplacements, de blessures, de tentatives volontaires de retarder le temps de jeu). Le décompte du temps est sous la responsabilité de l’arbitre.</w:t>
      </w:r>
    </w:p>
    <w:p w14:paraId="2ECFF798" w14:textId="77777777" w:rsidR="00E24FF7" w:rsidRPr="00294CEE" w:rsidRDefault="00E24FF7" w:rsidP="002F3A27">
      <w:pPr>
        <w:autoSpaceDE w:val="0"/>
        <w:autoSpaceDN w:val="0"/>
        <w:adjustRightInd w:val="0"/>
        <w:spacing w:after="0" w:line="240" w:lineRule="auto"/>
        <w:jc w:val="both"/>
        <w:rPr>
          <w:rFonts w:ascii="Arial" w:hAnsi="Arial" w:cs="Arial"/>
          <w:sz w:val="24"/>
          <w:szCs w:val="24"/>
        </w:rPr>
      </w:pPr>
    </w:p>
    <w:p w14:paraId="4F1A162D"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8 </w:t>
      </w:r>
      <w:r w:rsidRPr="00294CEE">
        <w:rPr>
          <w:rFonts w:ascii="Arial" w:hAnsi="Arial" w:cs="Arial"/>
          <w:sz w:val="24"/>
          <w:szCs w:val="24"/>
        </w:rPr>
        <w:t>- Le joueur exclu temporairement va sur le banc de touche. Il reste soumis à l’autorité de l’arbitre et pourra, le cas échéant, être sanctionné comme tel.</w:t>
      </w:r>
    </w:p>
    <w:p w14:paraId="36D19883" w14:textId="77777777" w:rsidR="002F3A27" w:rsidRDefault="002F3A27" w:rsidP="002F3A27">
      <w:pPr>
        <w:autoSpaceDE w:val="0"/>
        <w:autoSpaceDN w:val="0"/>
        <w:adjustRightInd w:val="0"/>
        <w:spacing w:after="0" w:line="240" w:lineRule="auto"/>
        <w:jc w:val="both"/>
        <w:rPr>
          <w:rFonts w:ascii="Arial" w:hAnsi="Arial" w:cs="Arial"/>
          <w:b/>
          <w:bCs/>
          <w:sz w:val="24"/>
          <w:szCs w:val="24"/>
        </w:rPr>
      </w:pPr>
    </w:p>
    <w:p w14:paraId="21D49D1A"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9 </w:t>
      </w:r>
      <w:r w:rsidRPr="00294CEE">
        <w:rPr>
          <w:rFonts w:ascii="Arial" w:hAnsi="Arial" w:cs="Arial"/>
          <w:sz w:val="24"/>
          <w:szCs w:val="24"/>
        </w:rPr>
        <w:t>– A l’issue des 10 minutes d’exclusion, l’arbitre fait signe au joueur de revenir. Le joueur doit pénétrer sur le terrain à la hauteur de la ligne médiane. Il n’est pas nécessaire d’attendre un arrêt de jeu, sauf dans le cas où le joueur sanctionné est remplacé.</w:t>
      </w:r>
    </w:p>
    <w:p w14:paraId="749BBB2B" w14:textId="77777777" w:rsidR="002F3A27" w:rsidRDefault="002F3A27" w:rsidP="002F3A27">
      <w:pPr>
        <w:autoSpaceDE w:val="0"/>
        <w:autoSpaceDN w:val="0"/>
        <w:adjustRightInd w:val="0"/>
        <w:spacing w:after="0" w:line="240" w:lineRule="auto"/>
        <w:jc w:val="both"/>
        <w:rPr>
          <w:rFonts w:ascii="Arial" w:hAnsi="Arial" w:cs="Arial"/>
          <w:b/>
          <w:bCs/>
          <w:sz w:val="24"/>
          <w:szCs w:val="24"/>
        </w:rPr>
      </w:pPr>
    </w:p>
    <w:p w14:paraId="156860D4"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10 </w:t>
      </w:r>
      <w:r w:rsidRPr="00294CEE">
        <w:rPr>
          <w:rFonts w:ascii="Arial" w:hAnsi="Arial" w:cs="Arial"/>
          <w:sz w:val="24"/>
          <w:szCs w:val="24"/>
        </w:rPr>
        <w:t>- Au cas où une rencontre se termine alors qu’une sanction temporaire est en cours, la sanction est considérée comme purgée.</w:t>
      </w:r>
    </w:p>
    <w:p w14:paraId="10B4396A" w14:textId="7B230FE8"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sz w:val="24"/>
          <w:szCs w:val="24"/>
        </w:rPr>
        <w:t>Si cette situation se produit en première mi-temps (y compris celle de la prolongation), le joueur doit purger la durée restante en deuxième mi-temps. Un joueur exclu temporairement n’ayant pas purgé l’ensemble de sa sanction à l’issue du temps règlementaire ne peut pas participer à une éventuelle</w:t>
      </w:r>
      <w:r w:rsidR="00372F4A">
        <w:rPr>
          <w:rFonts w:ascii="Arial" w:hAnsi="Arial" w:cs="Arial"/>
          <w:sz w:val="24"/>
          <w:szCs w:val="24"/>
        </w:rPr>
        <w:t xml:space="preserve"> </w:t>
      </w:r>
      <w:r w:rsidRPr="00294CEE">
        <w:rPr>
          <w:rFonts w:ascii="Arial" w:hAnsi="Arial" w:cs="Arial"/>
          <w:sz w:val="24"/>
          <w:szCs w:val="24"/>
        </w:rPr>
        <w:t>série de tirs au but.</w:t>
      </w:r>
    </w:p>
    <w:p w14:paraId="6D0B619C" w14:textId="77777777" w:rsidR="002F3A27" w:rsidRDefault="002F3A27" w:rsidP="002F3A27">
      <w:pPr>
        <w:autoSpaceDE w:val="0"/>
        <w:autoSpaceDN w:val="0"/>
        <w:adjustRightInd w:val="0"/>
        <w:spacing w:after="0" w:line="240" w:lineRule="auto"/>
        <w:jc w:val="both"/>
        <w:rPr>
          <w:rFonts w:ascii="Arial" w:hAnsi="Arial" w:cs="Arial"/>
          <w:b/>
          <w:bCs/>
          <w:sz w:val="24"/>
          <w:szCs w:val="24"/>
        </w:rPr>
      </w:pPr>
    </w:p>
    <w:p w14:paraId="68AC9029" w14:textId="77777777" w:rsidR="002F3A27" w:rsidRPr="00294CEE" w:rsidRDefault="002F3A27" w:rsidP="002F3A27">
      <w:pPr>
        <w:autoSpaceDE w:val="0"/>
        <w:autoSpaceDN w:val="0"/>
        <w:adjustRightInd w:val="0"/>
        <w:spacing w:after="0" w:line="240" w:lineRule="auto"/>
        <w:jc w:val="both"/>
        <w:rPr>
          <w:rFonts w:ascii="Arial" w:hAnsi="Arial" w:cs="Arial"/>
          <w:sz w:val="24"/>
          <w:szCs w:val="24"/>
        </w:rPr>
      </w:pPr>
      <w:r w:rsidRPr="00294CEE">
        <w:rPr>
          <w:rFonts w:ascii="Arial" w:hAnsi="Arial" w:cs="Arial"/>
          <w:b/>
          <w:bCs/>
          <w:sz w:val="24"/>
          <w:szCs w:val="24"/>
        </w:rPr>
        <w:t xml:space="preserve">Article 11 </w:t>
      </w:r>
      <w:r w:rsidRPr="00294CEE">
        <w:rPr>
          <w:rFonts w:ascii="Arial" w:hAnsi="Arial" w:cs="Arial"/>
          <w:sz w:val="24"/>
          <w:szCs w:val="24"/>
        </w:rPr>
        <w:t>- Au cas où une équipe se trouverait réduite à moins de 8 joueurs (9 joueuses dans les compétitions féminines) suite à une ou plusieurs exclusions temporaires, la rencontre est arrêtée par l’arbitre qui doit le s</w:t>
      </w:r>
      <w:r>
        <w:rPr>
          <w:rFonts w:ascii="Arial" w:hAnsi="Arial" w:cs="Arial"/>
          <w:sz w:val="24"/>
          <w:szCs w:val="24"/>
        </w:rPr>
        <w:t xml:space="preserve">ignaler sur la feuille de match </w:t>
      </w:r>
      <w:r w:rsidRPr="00294CEE">
        <w:rPr>
          <w:rFonts w:ascii="Arial" w:hAnsi="Arial" w:cs="Arial"/>
          <w:sz w:val="24"/>
          <w:szCs w:val="24"/>
        </w:rPr>
        <w:t>et faire un rapport circonstancié à la Ligue ou au District organisant la compétition. Les Commissions sportives prendront la décision qu’elles jugeront opportune.</w:t>
      </w:r>
    </w:p>
    <w:p w14:paraId="3F2363B7" w14:textId="77777777" w:rsidR="00397830" w:rsidRDefault="00397830" w:rsidP="00545DA6">
      <w:pPr>
        <w:spacing w:after="0"/>
        <w:rPr>
          <w:rFonts w:ascii="Times New Roman" w:hAnsi="Times New Roman" w:cs="Times New Roman"/>
          <w:sz w:val="24"/>
          <w:szCs w:val="24"/>
        </w:rPr>
      </w:pPr>
    </w:p>
    <w:p w14:paraId="1BE1B937" w14:textId="77777777" w:rsidR="00F11408" w:rsidRDefault="00F11408" w:rsidP="00545DA6">
      <w:pPr>
        <w:spacing w:after="0"/>
        <w:rPr>
          <w:rFonts w:ascii="Times New Roman" w:hAnsi="Times New Roman" w:cs="Times New Roman"/>
          <w:sz w:val="24"/>
          <w:szCs w:val="24"/>
        </w:rPr>
      </w:pPr>
    </w:p>
    <w:p w14:paraId="3D8B2D0D" w14:textId="77777777" w:rsidR="00F11408" w:rsidRDefault="00F11408" w:rsidP="00545DA6">
      <w:pPr>
        <w:spacing w:after="0"/>
        <w:rPr>
          <w:rFonts w:ascii="Times New Roman" w:hAnsi="Times New Roman" w:cs="Times New Roman"/>
          <w:sz w:val="24"/>
          <w:szCs w:val="24"/>
        </w:rPr>
      </w:pPr>
    </w:p>
    <w:p w14:paraId="6BEA26B3" w14:textId="77777777" w:rsidR="00CE1B1D" w:rsidRDefault="00CE1B1D" w:rsidP="00545DA6">
      <w:pPr>
        <w:spacing w:after="0"/>
        <w:rPr>
          <w:rFonts w:ascii="Times New Roman" w:hAnsi="Times New Roman" w:cs="Times New Roman"/>
          <w:sz w:val="24"/>
          <w:szCs w:val="24"/>
        </w:rPr>
      </w:pPr>
    </w:p>
    <w:p w14:paraId="10DBA248" w14:textId="77777777" w:rsidR="00CE1B1D" w:rsidRDefault="00CE1B1D" w:rsidP="00545DA6">
      <w:pPr>
        <w:spacing w:after="0"/>
        <w:rPr>
          <w:rFonts w:ascii="Times New Roman" w:hAnsi="Times New Roman" w:cs="Times New Roman"/>
          <w:sz w:val="24"/>
          <w:szCs w:val="24"/>
        </w:rPr>
      </w:pPr>
    </w:p>
    <w:p w14:paraId="54ED645E" w14:textId="77777777" w:rsidR="00CE1B1D" w:rsidRDefault="00CE1B1D" w:rsidP="00545DA6">
      <w:pPr>
        <w:spacing w:after="0"/>
        <w:rPr>
          <w:rFonts w:ascii="Times New Roman" w:hAnsi="Times New Roman" w:cs="Times New Roman"/>
          <w:sz w:val="24"/>
          <w:szCs w:val="24"/>
        </w:rPr>
      </w:pPr>
    </w:p>
    <w:p w14:paraId="32305D8A" w14:textId="77777777" w:rsidR="00CE1B1D" w:rsidRDefault="00CE1B1D" w:rsidP="00545DA6">
      <w:pPr>
        <w:spacing w:after="0"/>
        <w:rPr>
          <w:rFonts w:ascii="Times New Roman" w:hAnsi="Times New Roman" w:cs="Times New Roman"/>
          <w:sz w:val="24"/>
          <w:szCs w:val="24"/>
        </w:rPr>
      </w:pPr>
    </w:p>
    <w:p w14:paraId="0481467C" w14:textId="77777777" w:rsidR="00CE1B1D" w:rsidRDefault="00CE1B1D" w:rsidP="00545DA6">
      <w:pPr>
        <w:spacing w:after="0"/>
        <w:rPr>
          <w:rFonts w:ascii="Times New Roman" w:hAnsi="Times New Roman" w:cs="Times New Roman"/>
          <w:sz w:val="24"/>
          <w:szCs w:val="24"/>
        </w:rPr>
      </w:pPr>
    </w:p>
    <w:p w14:paraId="6E79C43B" w14:textId="77777777" w:rsidR="00CE1B1D" w:rsidRDefault="00CE1B1D" w:rsidP="00545DA6">
      <w:pPr>
        <w:spacing w:after="0"/>
        <w:rPr>
          <w:rFonts w:ascii="Times New Roman" w:hAnsi="Times New Roman" w:cs="Times New Roman"/>
          <w:sz w:val="24"/>
          <w:szCs w:val="24"/>
        </w:rPr>
      </w:pPr>
    </w:p>
    <w:p w14:paraId="506A0CAF" w14:textId="77777777" w:rsidR="00CE1B1D" w:rsidRDefault="00CE1B1D" w:rsidP="00545DA6">
      <w:pPr>
        <w:spacing w:after="0"/>
        <w:rPr>
          <w:rFonts w:ascii="Times New Roman" w:hAnsi="Times New Roman" w:cs="Times New Roman"/>
          <w:sz w:val="24"/>
          <w:szCs w:val="24"/>
        </w:rPr>
      </w:pPr>
    </w:p>
    <w:p w14:paraId="0F757C28" w14:textId="77777777" w:rsidR="00CE1B1D" w:rsidRDefault="00CE1B1D" w:rsidP="00545DA6">
      <w:pPr>
        <w:spacing w:after="0"/>
        <w:rPr>
          <w:rFonts w:ascii="Times New Roman" w:hAnsi="Times New Roman" w:cs="Times New Roman"/>
          <w:sz w:val="24"/>
          <w:szCs w:val="24"/>
        </w:rPr>
      </w:pPr>
    </w:p>
    <w:p w14:paraId="2928B132" w14:textId="77777777" w:rsidR="00CE1B1D" w:rsidRDefault="00CE1B1D" w:rsidP="00545DA6">
      <w:pPr>
        <w:spacing w:after="0"/>
        <w:rPr>
          <w:rFonts w:ascii="Times New Roman" w:hAnsi="Times New Roman" w:cs="Times New Roman"/>
          <w:sz w:val="24"/>
          <w:szCs w:val="24"/>
        </w:rPr>
      </w:pPr>
    </w:p>
    <w:p w14:paraId="19229A84" w14:textId="77777777" w:rsidR="00CE1B1D" w:rsidRDefault="00CE1B1D" w:rsidP="00545DA6">
      <w:pPr>
        <w:spacing w:after="0"/>
        <w:rPr>
          <w:rFonts w:ascii="Times New Roman" w:hAnsi="Times New Roman" w:cs="Times New Roman"/>
          <w:sz w:val="24"/>
          <w:szCs w:val="24"/>
        </w:rPr>
      </w:pPr>
    </w:p>
    <w:p w14:paraId="5F8E7B24" w14:textId="77777777" w:rsidR="00CE1B1D" w:rsidRDefault="00CE1B1D" w:rsidP="00545DA6">
      <w:pPr>
        <w:spacing w:after="0"/>
        <w:rPr>
          <w:rFonts w:ascii="Times New Roman" w:hAnsi="Times New Roman" w:cs="Times New Roman"/>
          <w:sz w:val="24"/>
          <w:szCs w:val="24"/>
        </w:rPr>
      </w:pPr>
    </w:p>
    <w:p w14:paraId="7816EEF7" w14:textId="77777777" w:rsidR="00CE1B1D" w:rsidRDefault="00CE1B1D" w:rsidP="00545DA6">
      <w:pPr>
        <w:spacing w:after="0"/>
        <w:rPr>
          <w:rFonts w:ascii="Times New Roman" w:hAnsi="Times New Roman" w:cs="Times New Roman"/>
          <w:sz w:val="24"/>
          <w:szCs w:val="24"/>
        </w:rPr>
      </w:pPr>
    </w:p>
    <w:p w14:paraId="22DA603C" w14:textId="77777777" w:rsidR="00CE1B1D" w:rsidRDefault="00CE1B1D" w:rsidP="00545DA6">
      <w:pPr>
        <w:spacing w:after="0"/>
        <w:rPr>
          <w:rFonts w:ascii="Times New Roman" w:hAnsi="Times New Roman" w:cs="Times New Roman"/>
          <w:sz w:val="24"/>
          <w:szCs w:val="24"/>
        </w:rPr>
      </w:pPr>
    </w:p>
    <w:p w14:paraId="2EAAA3DB" w14:textId="77777777" w:rsidR="00CE1B1D" w:rsidRDefault="00CE1B1D" w:rsidP="00545DA6">
      <w:pPr>
        <w:spacing w:after="0"/>
        <w:rPr>
          <w:rFonts w:ascii="Times New Roman" w:hAnsi="Times New Roman" w:cs="Times New Roman"/>
          <w:sz w:val="24"/>
          <w:szCs w:val="24"/>
        </w:rPr>
      </w:pPr>
    </w:p>
    <w:p w14:paraId="635CDC07" w14:textId="77777777" w:rsidR="00CE1B1D" w:rsidRDefault="00CE1B1D" w:rsidP="00545DA6">
      <w:pPr>
        <w:spacing w:after="0"/>
        <w:rPr>
          <w:rFonts w:ascii="Times New Roman" w:hAnsi="Times New Roman" w:cs="Times New Roman"/>
          <w:sz w:val="24"/>
          <w:szCs w:val="24"/>
        </w:rPr>
      </w:pPr>
    </w:p>
    <w:p w14:paraId="7C71DFB7" w14:textId="77777777" w:rsidR="00CE1B1D" w:rsidRDefault="00CE1B1D" w:rsidP="00545DA6">
      <w:pPr>
        <w:spacing w:after="0"/>
        <w:rPr>
          <w:rFonts w:ascii="Times New Roman" w:hAnsi="Times New Roman" w:cs="Times New Roman"/>
          <w:sz w:val="24"/>
          <w:szCs w:val="24"/>
        </w:rPr>
      </w:pPr>
    </w:p>
    <w:p w14:paraId="37A07441" w14:textId="77777777" w:rsidR="00CE1B1D" w:rsidRDefault="00CE1B1D" w:rsidP="00545DA6">
      <w:pPr>
        <w:spacing w:after="0"/>
        <w:rPr>
          <w:rFonts w:ascii="Times New Roman" w:hAnsi="Times New Roman" w:cs="Times New Roman"/>
          <w:sz w:val="24"/>
          <w:szCs w:val="24"/>
        </w:rPr>
      </w:pPr>
    </w:p>
    <w:p w14:paraId="21EFD4EB" w14:textId="77777777" w:rsidR="00091267" w:rsidRDefault="00091267" w:rsidP="00545DA6">
      <w:pPr>
        <w:spacing w:after="0"/>
        <w:rPr>
          <w:rFonts w:ascii="Times New Roman" w:hAnsi="Times New Roman" w:cs="Times New Roman"/>
          <w:sz w:val="24"/>
          <w:szCs w:val="24"/>
        </w:rPr>
      </w:pPr>
    </w:p>
    <w:p w14:paraId="08C80CF9" w14:textId="77777777" w:rsidR="00091267" w:rsidRDefault="00091267" w:rsidP="00545DA6">
      <w:pPr>
        <w:spacing w:after="0"/>
        <w:rPr>
          <w:rFonts w:ascii="Times New Roman" w:hAnsi="Times New Roman" w:cs="Times New Roman"/>
          <w:sz w:val="24"/>
          <w:szCs w:val="24"/>
        </w:rPr>
      </w:pPr>
    </w:p>
    <w:p w14:paraId="7DA65883" w14:textId="77777777" w:rsidR="00091267" w:rsidRDefault="00091267" w:rsidP="00545DA6">
      <w:pPr>
        <w:spacing w:after="0"/>
        <w:rPr>
          <w:rFonts w:ascii="Times New Roman" w:hAnsi="Times New Roman" w:cs="Times New Roman"/>
          <w:sz w:val="24"/>
          <w:szCs w:val="24"/>
        </w:rPr>
      </w:pPr>
    </w:p>
    <w:p w14:paraId="2198B65C" w14:textId="77777777" w:rsidR="00CE1B1D" w:rsidRDefault="00CE1B1D" w:rsidP="00545DA6">
      <w:pPr>
        <w:spacing w:after="0"/>
        <w:rPr>
          <w:rFonts w:ascii="Times New Roman" w:hAnsi="Times New Roman" w:cs="Times New Roman"/>
          <w:sz w:val="24"/>
          <w:szCs w:val="24"/>
        </w:rPr>
      </w:pPr>
    </w:p>
    <w:p w14:paraId="7A98AB9A" w14:textId="77777777" w:rsidR="00CE1B1D" w:rsidRDefault="00CE1B1D" w:rsidP="00545DA6">
      <w:pPr>
        <w:spacing w:after="0"/>
        <w:rPr>
          <w:rFonts w:ascii="Times New Roman" w:hAnsi="Times New Roman" w:cs="Times New Roman"/>
          <w:sz w:val="24"/>
          <w:szCs w:val="24"/>
        </w:rPr>
      </w:pPr>
    </w:p>
    <w:p w14:paraId="26A8DD49" w14:textId="05D7E8AA" w:rsidR="00F11408" w:rsidRDefault="00717EDB" w:rsidP="00F11408">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40"/>
          <w:szCs w:val="40"/>
          <w:lang w:eastAsia="fr-FR"/>
        </w:rPr>
      </w:pPr>
      <w:r>
        <w:rPr>
          <w:rFonts w:ascii="Times New Roman" w:eastAsia="Times New Roman" w:hAnsi="Times New Roman" w:cs="Times New Roman"/>
          <w:b/>
          <w:bCs/>
          <w:sz w:val="40"/>
          <w:szCs w:val="40"/>
          <w:lang w:eastAsia="fr-FR"/>
        </w:rPr>
        <w:t xml:space="preserve">Remplacement permanent saison 2017/2018 </w:t>
      </w:r>
    </w:p>
    <w:p w14:paraId="1F4C1CCC" w14:textId="77777777" w:rsidR="00F11408" w:rsidRDefault="00F11408" w:rsidP="00545DA6">
      <w:pPr>
        <w:spacing w:after="0"/>
        <w:rPr>
          <w:rFonts w:ascii="Times New Roman" w:hAnsi="Times New Roman" w:cs="Times New Roman"/>
          <w:sz w:val="24"/>
          <w:szCs w:val="24"/>
        </w:rPr>
      </w:pPr>
    </w:p>
    <w:p w14:paraId="2C7A1308" w14:textId="77777777" w:rsidR="00F11408" w:rsidRPr="0072655F" w:rsidRDefault="00F11408" w:rsidP="00F11408">
      <w:pPr>
        <w:pStyle w:val="Normalweb"/>
        <w:rPr>
          <w:rFonts w:ascii="Arial" w:hAnsi="Arial" w:cs="Arial"/>
        </w:rPr>
      </w:pPr>
      <w:r w:rsidRPr="0072655F">
        <w:rPr>
          <w:rFonts w:ascii="Arial" w:hAnsi="Arial" w:cs="Arial"/>
          <w:b/>
          <w:bCs/>
        </w:rPr>
        <w:t xml:space="preserve">Article 13 </w:t>
      </w:r>
    </w:p>
    <w:p w14:paraId="6238E80E" w14:textId="68A3DEC6" w:rsidR="00F11408" w:rsidRPr="0072655F" w:rsidRDefault="00F11408" w:rsidP="00F11408">
      <w:pPr>
        <w:pStyle w:val="Normalweb"/>
        <w:rPr>
          <w:rFonts w:ascii="Arial" w:hAnsi="Arial" w:cs="Arial"/>
        </w:rPr>
      </w:pPr>
      <w:r w:rsidRPr="0072655F">
        <w:rPr>
          <w:rFonts w:ascii="Arial" w:hAnsi="Arial" w:cs="Arial"/>
        </w:rPr>
        <w:t xml:space="preserve">Dans toutes les compétitions de seniors, de jeunes et de féminines organisées par la Ligue, les joueurs(es) </w:t>
      </w:r>
      <w:r w:rsidR="0072655F">
        <w:rPr>
          <w:rFonts w:ascii="Arial" w:hAnsi="Arial" w:cs="Arial"/>
        </w:rPr>
        <w:t>remplacé</w:t>
      </w:r>
      <w:r w:rsidRPr="0072655F">
        <w:rPr>
          <w:rFonts w:ascii="Arial" w:hAnsi="Arial" w:cs="Arial"/>
        </w:rPr>
        <w:t xml:space="preserve">s(es) peuvent continuer à participer à la rencontre en qualité́ de remplaçants(es) et à ce titre revenir sur le terrain. </w:t>
      </w:r>
    </w:p>
    <w:p w14:paraId="4CF32C04" w14:textId="459832FB" w:rsidR="0072655F" w:rsidRDefault="0072655F" w:rsidP="0072655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40"/>
          <w:szCs w:val="40"/>
          <w:lang w:eastAsia="fr-FR"/>
        </w:rPr>
      </w:pPr>
      <w:r>
        <w:rPr>
          <w:rFonts w:ascii="Times New Roman" w:eastAsia="Times New Roman" w:hAnsi="Times New Roman" w:cs="Times New Roman"/>
          <w:b/>
          <w:bCs/>
          <w:sz w:val="40"/>
          <w:szCs w:val="40"/>
          <w:lang w:eastAsia="fr-FR"/>
        </w:rPr>
        <w:t xml:space="preserve">Vérification des licences saison 2017/2018 </w:t>
      </w:r>
    </w:p>
    <w:p w14:paraId="45F9861E" w14:textId="77777777" w:rsidR="00F11408" w:rsidRDefault="00F11408" w:rsidP="00545DA6">
      <w:pPr>
        <w:spacing w:after="0"/>
        <w:rPr>
          <w:rFonts w:ascii="Times New Roman" w:hAnsi="Times New Roman" w:cs="Times New Roman"/>
          <w:sz w:val="24"/>
          <w:szCs w:val="24"/>
        </w:rPr>
      </w:pPr>
    </w:p>
    <w:p w14:paraId="6EC33C69" w14:textId="01BBDE6F" w:rsidR="0072655F" w:rsidRPr="0072655F" w:rsidRDefault="0072655F" w:rsidP="0072655F">
      <w:pPr>
        <w:pStyle w:val="p1"/>
        <w:rPr>
          <w:rFonts w:ascii="Arial" w:hAnsi="Arial" w:cs="Arial"/>
          <w:sz w:val="24"/>
          <w:szCs w:val="24"/>
        </w:rPr>
      </w:pPr>
      <w:r w:rsidRPr="0072655F">
        <w:rPr>
          <w:rFonts w:ascii="Arial" w:hAnsi="Arial" w:cs="Arial"/>
          <w:sz w:val="24"/>
          <w:szCs w:val="24"/>
        </w:rPr>
        <w:t>1 / confirme que l’Assemblée Fédérale a, le 17.03.2017, du fait de la dématérialisation des</w:t>
      </w:r>
      <w:r>
        <w:rPr>
          <w:rFonts w:ascii="Arial" w:hAnsi="Arial" w:cs="Arial"/>
          <w:sz w:val="24"/>
          <w:szCs w:val="24"/>
        </w:rPr>
        <w:t xml:space="preserve"> </w:t>
      </w:r>
      <w:r w:rsidRPr="0072655F">
        <w:rPr>
          <w:rFonts w:ascii="Arial" w:hAnsi="Arial" w:cs="Arial"/>
          <w:sz w:val="24"/>
          <w:szCs w:val="24"/>
        </w:rPr>
        <w:t>licences, modifié, avec effet du 01.07.2017, les dispositions de l’article 141 des Règlements</w:t>
      </w:r>
    </w:p>
    <w:p w14:paraId="136539FC" w14:textId="0265674E" w:rsidR="0072655F" w:rsidRDefault="0072655F" w:rsidP="0072655F">
      <w:pPr>
        <w:pStyle w:val="p1"/>
        <w:rPr>
          <w:rFonts w:ascii="Arial" w:hAnsi="Arial" w:cs="Arial"/>
          <w:sz w:val="24"/>
          <w:szCs w:val="24"/>
        </w:rPr>
      </w:pPr>
      <w:r w:rsidRPr="0072655F">
        <w:rPr>
          <w:rFonts w:ascii="Arial" w:hAnsi="Arial" w:cs="Arial"/>
          <w:sz w:val="24"/>
          <w:szCs w:val="24"/>
        </w:rPr>
        <w:t>Généraux de la F.F.F., relatif à la vérification des licences, en cas de recours à une feuille de</w:t>
      </w:r>
      <w:r>
        <w:rPr>
          <w:rFonts w:ascii="Arial" w:hAnsi="Arial" w:cs="Arial"/>
          <w:sz w:val="24"/>
          <w:szCs w:val="24"/>
        </w:rPr>
        <w:t xml:space="preserve"> </w:t>
      </w:r>
      <w:r w:rsidRPr="0072655F">
        <w:rPr>
          <w:rFonts w:ascii="Arial" w:hAnsi="Arial" w:cs="Arial"/>
          <w:sz w:val="24"/>
          <w:szCs w:val="24"/>
        </w:rPr>
        <w:t>match papier,</w:t>
      </w:r>
    </w:p>
    <w:p w14:paraId="331DEA5C" w14:textId="77777777" w:rsidR="009D22B2" w:rsidRPr="0072655F" w:rsidRDefault="009D22B2" w:rsidP="0072655F">
      <w:pPr>
        <w:pStyle w:val="p1"/>
        <w:rPr>
          <w:rFonts w:ascii="Arial" w:hAnsi="Arial" w:cs="Arial"/>
          <w:sz w:val="24"/>
          <w:szCs w:val="24"/>
        </w:rPr>
      </w:pPr>
    </w:p>
    <w:p w14:paraId="2D6E2B0D" w14:textId="77777777" w:rsidR="0072655F" w:rsidRPr="0072655F" w:rsidRDefault="0072655F" w:rsidP="0072655F">
      <w:pPr>
        <w:pStyle w:val="p1"/>
        <w:rPr>
          <w:rFonts w:ascii="Arial" w:hAnsi="Arial" w:cs="Arial"/>
          <w:sz w:val="24"/>
          <w:szCs w:val="24"/>
        </w:rPr>
      </w:pPr>
      <w:r w:rsidRPr="0072655F">
        <w:rPr>
          <w:rFonts w:ascii="Arial" w:hAnsi="Arial" w:cs="Arial"/>
          <w:sz w:val="24"/>
          <w:szCs w:val="24"/>
        </w:rPr>
        <w:t>2 / dit que dans ce cas, si, à défaut de présentation des licences dématérialisées sur l’outil</w:t>
      </w:r>
    </w:p>
    <w:p w14:paraId="34BC2B02" w14:textId="280702E3" w:rsidR="0072655F" w:rsidRPr="0072655F" w:rsidRDefault="0072655F" w:rsidP="0072655F">
      <w:pPr>
        <w:pStyle w:val="p1"/>
        <w:rPr>
          <w:rFonts w:ascii="Arial" w:hAnsi="Arial" w:cs="Arial"/>
          <w:sz w:val="24"/>
          <w:szCs w:val="24"/>
        </w:rPr>
      </w:pPr>
      <w:r w:rsidRPr="0072655F">
        <w:rPr>
          <w:rFonts w:ascii="Arial" w:hAnsi="Arial" w:cs="Arial"/>
          <w:sz w:val="24"/>
          <w:szCs w:val="24"/>
        </w:rPr>
        <w:t>« Footclubs Compagnon », sont/est présentée(s) une ou plusieurs licence(s) imprimée(s) par le</w:t>
      </w:r>
      <w:r>
        <w:rPr>
          <w:rFonts w:ascii="Arial" w:hAnsi="Arial" w:cs="Arial"/>
          <w:sz w:val="24"/>
          <w:szCs w:val="24"/>
        </w:rPr>
        <w:t xml:space="preserve"> </w:t>
      </w:r>
      <w:r w:rsidRPr="0072655F">
        <w:rPr>
          <w:rFonts w:ascii="Arial" w:hAnsi="Arial" w:cs="Arial"/>
          <w:sz w:val="24"/>
          <w:szCs w:val="24"/>
        </w:rPr>
        <w:t>club sur papier libre :</w:t>
      </w:r>
    </w:p>
    <w:p w14:paraId="1991B8C7" w14:textId="1FC1FD5A" w:rsidR="0072655F" w:rsidRDefault="0072655F" w:rsidP="0072655F">
      <w:pPr>
        <w:pStyle w:val="p1"/>
        <w:rPr>
          <w:rFonts w:ascii="Arial" w:hAnsi="Arial" w:cs="Arial"/>
          <w:sz w:val="24"/>
          <w:szCs w:val="24"/>
        </w:rPr>
      </w:pPr>
      <w:r w:rsidRPr="0072655F">
        <w:rPr>
          <w:rFonts w:ascii="Arial" w:hAnsi="Arial" w:cs="Arial"/>
          <w:sz w:val="24"/>
          <w:szCs w:val="24"/>
        </w:rPr>
        <w:t>- il ne sera pas nécessaire de produire un certificat médical (original ou copie) de non contre-indication</w:t>
      </w:r>
      <w:r>
        <w:rPr>
          <w:rFonts w:ascii="Arial" w:hAnsi="Arial" w:cs="Arial"/>
          <w:sz w:val="24"/>
          <w:szCs w:val="24"/>
        </w:rPr>
        <w:t xml:space="preserve"> </w:t>
      </w:r>
      <w:r w:rsidRPr="0072655F">
        <w:rPr>
          <w:rFonts w:ascii="Arial" w:hAnsi="Arial" w:cs="Arial"/>
          <w:sz w:val="24"/>
          <w:szCs w:val="24"/>
        </w:rPr>
        <w:t>à la pratique du football ou la demande de licence avec la partie relative au contrôle</w:t>
      </w:r>
      <w:r>
        <w:rPr>
          <w:rFonts w:ascii="Arial" w:hAnsi="Arial" w:cs="Arial"/>
          <w:sz w:val="24"/>
          <w:szCs w:val="24"/>
        </w:rPr>
        <w:t xml:space="preserve"> </w:t>
      </w:r>
      <w:r w:rsidRPr="0072655F">
        <w:rPr>
          <w:rFonts w:ascii="Arial" w:hAnsi="Arial" w:cs="Arial"/>
          <w:sz w:val="24"/>
          <w:szCs w:val="24"/>
        </w:rPr>
        <w:t>médical dûment complétée dans les conditions de l’article 70 des Règlements Généraux,</w:t>
      </w:r>
    </w:p>
    <w:p w14:paraId="337D2C4F" w14:textId="77777777" w:rsidR="009D22B2" w:rsidRPr="0072655F" w:rsidRDefault="009D22B2" w:rsidP="0072655F">
      <w:pPr>
        <w:pStyle w:val="p1"/>
        <w:rPr>
          <w:rFonts w:ascii="Arial" w:hAnsi="Arial" w:cs="Arial"/>
          <w:sz w:val="24"/>
          <w:szCs w:val="24"/>
        </w:rPr>
      </w:pPr>
    </w:p>
    <w:p w14:paraId="40D7D8D4" w14:textId="77A7F833" w:rsidR="0072655F" w:rsidRDefault="0072655F" w:rsidP="0072655F">
      <w:pPr>
        <w:pStyle w:val="p1"/>
        <w:rPr>
          <w:rFonts w:ascii="Arial" w:hAnsi="Arial" w:cs="Arial"/>
          <w:sz w:val="24"/>
          <w:szCs w:val="24"/>
        </w:rPr>
      </w:pPr>
      <w:r w:rsidRPr="0072655F">
        <w:rPr>
          <w:rFonts w:ascii="Arial" w:hAnsi="Arial" w:cs="Arial"/>
          <w:sz w:val="24"/>
          <w:szCs w:val="24"/>
        </w:rPr>
        <w:t xml:space="preserve">- l’Arbitre devra obligatoirement se saisir de cette/ces licence(s) imprimée(s) sur papier libre </w:t>
      </w:r>
      <w:r w:rsidR="00372F4A" w:rsidRPr="0072655F">
        <w:rPr>
          <w:rFonts w:ascii="Arial" w:hAnsi="Arial" w:cs="Arial"/>
          <w:sz w:val="24"/>
          <w:szCs w:val="24"/>
        </w:rPr>
        <w:t>et</w:t>
      </w:r>
      <w:r w:rsidR="00372F4A">
        <w:rPr>
          <w:rFonts w:ascii="Arial" w:hAnsi="Arial" w:cs="Arial"/>
          <w:sz w:val="24"/>
          <w:szCs w:val="24"/>
        </w:rPr>
        <w:t xml:space="preserve"> </w:t>
      </w:r>
      <w:proofErr w:type="spellStart"/>
      <w:proofErr w:type="gramStart"/>
      <w:r w:rsidR="00372F4A">
        <w:rPr>
          <w:rFonts w:ascii="Arial" w:hAnsi="Arial" w:cs="Arial"/>
          <w:sz w:val="24"/>
          <w:szCs w:val="24"/>
        </w:rPr>
        <w:t>la</w:t>
      </w:r>
      <w:proofErr w:type="spellEnd"/>
      <w:proofErr w:type="gramEnd"/>
      <w:r>
        <w:rPr>
          <w:rFonts w:ascii="Arial" w:hAnsi="Arial" w:cs="Arial"/>
          <w:sz w:val="24"/>
          <w:szCs w:val="24"/>
        </w:rPr>
        <w:t xml:space="preserve"> </w:t>
      </w:r>
      <w:r w:rsidR="00372F4A">
        <w:rPr>
          <w:rFonts w:ascii="Arial" w:hAnsi="Arial" w:cs="Arial"/>
          <w:sz w:val="24"/>
          <w:szCs w:val="24"/>
        </w:rPr>
        <w:t xml:space="preserve">/ </w:t>
      </w:r>
      <w:r w:rsidRPr="0072655F">
        <w:rPr>
          <w:rFonts w:ascii="Arial" w:hAnsi="Arial" w:cs="Arial"/>
          <w:sz w:val="24"/>
          <w:szCs w:val="24"/>
        </w:rPr>
        <w:t>les transmettre à l'organisme gérant la compétition même si le club adverse ne dépose pas de</w:t>
      </w:r>
      <w:r>
        <w:rPr>
          <w:rFonts w:ascii="Arial" w:hAnsi="Arial" w:cs="Arial"/>
          <w:sz w:val="24"/>
          <w:szCs w:val="24"/>
        </w:rPr>
        <w:t xml:space="preserve"> </w:t>
      </w:r>
      <w:r w:rsidRPr="0072655F">
        <w:rPr>
          <w:rFonts w:ascii="Arial" w:hAnsi="Arial" w:cs="Arial"/>
          <w:sz w:val="24"/>
          <w:szCs w:val="24"/>
        </w:rPr>
        <w:t>réserves,</w:t>
      </w:r>
    </w:p>
    <w:p w14:paraId="1DB49321" w14:textId="77777777" w:rsidR="009D22B2" w:rsidRPr="0072655F" w:rsidRDefault="009D22B2" w:rsidP="0072655F">
      <w:pPr>
        <w:pStyle w:val="p1"/>
        <w:rPr>
          <w:rFonts w:ascii="Arial" w:hAnsi="Arial" w:cs="Arial"/>
          <w:sz w:val="24"/>
          <w:szCs w:val="24"/>
        </w:rPr>
      </w:pPr>
    </w:p>
    <w:p w14:paraId="02918639" w14:textId="0CDB86C3" w:rsidR="0072655F" w:rsidRPr="0072655F" w:rsidRDefault="0072655F" w:rsidP="0072655F">
      <w:pPr>
        <w:pStyle w:val="p1"/>
        <w:rPr>
          <w:rFonts w:ascii="Arial" w:hAnsi="Arial" w:cs="Arial"/>
          <w:sz w:val="24"/>
          <w:szCs w:val="24"/>
        </w:rPr>
      </w:pPr>
      <w:r w:rsidRPr="0072655F">
        <w:rPr>
          <w:rFonts w:ascii="Arial" w:hAnsi="Arial" w:cs="Arial"/>
          <w:sz w:val="24"/>
          <w:szCs w:val="24"/>
        </w:rPr>
        <w:t>3 / souligne enfin que le club peut également, à défaut de licence imprimée par lui-même,</w:t>
      </w:r>
      <w:r>
        <w:rPr>
          <w:rFonts w:ascii="Arial" w:hAnsi="Arial" w:cs="Arial"/>
          <w:sz w:val="24"/>
          <w:szCs w:val="24"/>
        </w:rPr>
        <w:t xml:space="preserve"> </w:t>
      </w:r>
      <w:r w:rsidRPr="0072655F">
        <w:rPr>
          <w:rFonts w:ascii="Arial" w:hAnsi="Arial" w:cs="Arial"/>
          <w:sz w:val="24"/>
          <w:szCs w:val="24"/>
        </w:rPr>
        <w:t>présenter comme auparavant :</w:t>
      </w:r>
    </w:p>
    <w:p w14:paraId="074E8FF7" w14:textId="21BCF496" w:rsidR="0072655F" w:rsidRDefault="0072655F" w:rsidP="0072655F">
      <w:pPr>
        <w:pStyle w:val="p1"/>
        <w:rPr>
          <w:rFonts w:ascii="Arial" w:hAnsi="Arial" w:cs="Arial"/>
          <w:sz w:val="24"/>
          <w:szCs w:val="24"/>
        </w:rPr>
      </w:pPr>
      <w:r w:rsidRPr="0072655F">
        <w:rPr>
          <w:rFonts w:ascii="Arial" w:hAnsi="Arial" w:cs="Arial"/>
          <w:sz w:val="24"/>
          <w:szCs w:val="24"/>
        </w:rPr>
        <w:t>- une pièce d’identité comportant une photographie ou la copie de cette dernière si elle permet</w:t>
      </w:r>
      <w:r>
        <w:rPr>
          <w:rFonts w:ascii="Arial" w:hAnsi="Arial" w:cs="Arial"/>
          <w:sz w:val="24"/>
          <w:szCs w:val="24"/>
        </w:rPr>
        <w:t xml:space="preserve"> </w:t>
      </w:r>
      <w:r w:rsidRPr="0072655F">
        <w:rPr>
          <w:rFonts w:ascii="Arial" w:hAnsi="Arial" w:cs="Arial"/>
          <w:sz w:val="24"/>
          <w:szCs w:val="24"/>
        </w:rPr>
        <w:t>d’identifier le joueur concerné, la copie d’une pièce d’identité étant considérée comme une pièce</w:t>
      </w:r>
      <w:r>
        <w:rPr>
          <w:rFonts w:ascii="Arial" w:hAnsi="Arial" w:cs="Arial"/>
          <w:sz w:val="24"/>
          <w:szCs w:val="24"/>
        </w:rPr>
        <w:t xml:space="preserve"> </w:t>
      </w:r>
      <w:r w:rsidRPr="0072655F">
        <w:rPr>
          <w:rFonts w:ascii="Arial" w:hAnsi="Arial" w:cs="Arial"/>
          <w:sz w:val="24"/>
          <w:szCs w:val="24"/>
        </w:rPr>
        <w:t>d’identité non-officielle,</w:t>
      </w:r>
    </w:p>
    <w:p w14:paraId="6419ABF0" w14:textId="77777777" w:rsidR="009D22B2" w:rsidRPr="0072655F" w:rsidRDefault="009D22B2" w:rsidP="0072655F">
      <w:pPr>
        <w:pStyle w:val="p1"/>
        <w:rPr>
          <w:rFonts w:ascii="Arial" w:hAnsi="Arial" w:cs="Arial"/>
          <w:sz w:val="24"/>
          <w:szCs w:val="24"/>
        </w:rPr>
      </w:pPr>
    </w:p>
    <w:p w14:paraId="061325DB" w14:textId="5627395F" w:rsidR="0072655F" w:rsidRPr="0072655F" w:rsidRDefault="0072655F" w:rsidP="0072655F">
      <w:pPr>
        <w:pStyle w:val="p1"/>
        <w:rPr>
          <w:rFonts w:ascii="Arial" w:hAnsi="Arial" w:cs="Arial"/>
          <w:sz w:val="24"/>
          <w:szCs w:val="24"/>
        </w:rPr>
      </w:pPr>
      <w:r w:rsidRPr="0072655F">
        <w:rPr>
          <w:rFonts w:ascii="Arial" w:hAnsi="Arial" w:cs="Arial"/>
          <w:sz w:val="24"/>
          <w:szCs w:val="24"/>
        </w:rPr>
        <w:t>- la demande de licence de la saison en cours avec la partie relative au contrôle médical dûment</w:t>
      </w:r>
      <w:r>
        <w:rPr>
          <w:rFonts w:ascii="Arial" w:hAnsi="Arial" w:cs="Arial"/>
          <w:sz w:val="24"/>
          <w:szCs w:val="24"/>
        </w:rPr>
        <w:t xml:space="preserve"> </w:t>
      </w:r>
      <w:r w:rsidRPr="0072655F">
        <w:rPr>
          <w:rFonts w:ascii="Arial" w:hAnsi="Arial" w:cs="Arial"/>
          <w:sz w:val="24"/>
          <w:szCs w:val="24"/>
        </w:rPr>
        <w:t>complétée dans les conditions de l’article 70 ou un certificat médical (original ou copie) de non</w:t>
      </w:r>
      <w:r>
        <w:rPr>
          <w:rFonts w:ascii="Arial" w:hAnsi="Arial" w:cs="Arial"/>
          <w:sz w:val="24"/>
          <w:szCs w:val="24"/>
        </w:rPr>
        <w:t xml:space="preserve"> </w:t>
      </w:r>
      <w:r w:rsidRPr="0072655F">
        <w:rPr>
          <w:rFonts w:ascii="Arial" w:hAnsi="Arial" w:cs="Arial"/>
          <w:sz w:val="24"/>
          <w:szCs w:val="24"/>
        </w:rPr>
        <w:t>contre-indication à la pratique du football,</w:t>
      </w:r>
      <w:r>
        <w:rPr>
          <w:rFonts w:ascii="Arial" w:hAnsi="Arial" w:cs="Arial"/>
          <w:sz w:val="24"/>
          <w:szCs w:val="24"/>
        </w:rPr>
        <w:t xml:space="preserve"> </w:t>
      </w:r>
      <w:r w:rsidRPr="0072655F">
        <w:rPr>
          <w:rFonts w:ascii="Arial" w:hAnsi="Arial" w:cs="Arial"/>
          <w:sz w:val="24"/>
          <w:szCs w:val="24"/>
        </w:rPr>
        <w:t>étant précisé que si est présentée une pièce d’identité non-officielle, l'Arbitre ne devra la retenir,</w:t>
      </w:r>
      <w:r w:rsidR="009150FF">
        <w:rPr>
          <w:rFonts w:ascii="Arial" w:hAnsi="Arial" w:cs="Arial"/>
          <w:sz w:val="24"/>
          <w:szCs w:val="24"/>
        </w:rPr>
        <w:t xml:space="preserve"> </w:t>
      </w:r>
      <w:r w:rsidRPr="0072655F">
        <w:rPr>
          <w:rFonts w:ascii="Arial" w:hAnsi="Arial" w:cs="Arial"/>
          <w:sz w:val="24"/>
          <w:szCs w:val="24"/>
        </w:rPr>
        <w:t>comme précédemment, que si le club adverse dépose des réserves.</w:t>
      </w:r>
    </w:p>
    <w:p w14:paraId="3F2F106A" w14:textId="77777777" w:rsidR="0072655F" w:rsidRDefault="0072655F" w:rsidP="00545DA6">
      <w:pPr>
        <w:spacing w:after="0"/>
        <w:rPr>
          <w:rFonts w:ascii="Arial" w:hAnsi="Arial" w:cs="Arial"/>
          <w:sz w:val="24"/>
          <w:szCs w:val="24"/>
        </w:rPr>
      </w:pPr>
    </w:p>
    <w:p w14:paraId="514D8F42" w14:textId="146FB9DD" w:rsidR="00C67B51" w:rsidRDefault="00C67B51" w:rsidP="00C67B51">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40"/>
          <w:szCs w:val="40"/>
          <w:lang w:eastAsia="fr-FR"/>
        </w:rPr>
      </w:pPr>
      <w:r>
        <w:rPr>
          <w:rFonts w:ascii="Times New Roman" w:eastAsia="Times New Roman" w:hAnsi="Times New Roman" w:cs="Times New Roman"/>
          <w:b/>
          <w:bCs/>
          <w:sz w:val="40"/>
          <w:szCs w:val="40"/>
          <w:lang w:eastAsia="fr-FR"/>
        </w:rPr>
        <w:t xml:space="preserve">RAPPORT DISCIPLINAIRE  </w:t>
      </w:r>
    </w:p>
    <w:p w14:paraId="79F022E0" w14:textId="77777777" w:rsidR="0004648F" w:rsidRDefault="0004648F" w:rsidP="00545DA6">
      <w:pPr>
        <w:spacing w:after="0"/>
        <w:rPr>
          <w:rFonts w:ascii="Arial" w:hAnsi="Arial" w:cs="Arial"/>
          <w:sz w:val="24"/>
          <w:szCs w:val="24"/>
        </w:rPr>
      </w:pPr>
    </w:p>
    <w:p w14:paraId="0C76F792" w14:textId="77777777" w:rsidR="0004648F" w:rsidRDefault="0004648F" w:rsidP="00545DA6">
      <w:pPr>
        <w:spacing w:after="0"/>
        <w:rPr>
          <w:rFonts w:ascii="Arial" w:hAnsi="Arial" w:cs="Arial"/>
          <w:sz w:val="24"/>
          <w:szCs w:val="24"/>
        </w:rPr>
      </w:pPr>
    </w:p>
    <w:p w14:paraId="58DFF310" w14:textId="77777777" w:rsidR="00C67B51" w:rsidRPr="00C67B51" w:rsidRDefault="00C67B51" w:rsidP="00C67B51">
      <w:pPr>
        <w:spacing w:after="0"/>
        <w:rPr>
          <w:rFonts w:ascii="Arial" w:hAnsi="Arial" w:cs="Arial"/>
          <w:b/>
          <w:sz w:val="24"/>
          <w:szCs w:val="24"/>
          <w:u w:val="single"/>
        </w:rPr>
      </w:pPr>
      <w:r>
        <w:rPr>
          <w:rFonts w:ascii="Arial" w:hAnsi="Arial" w:cs="Arial"/>
          <w:sz w:val="24"/>
          <w:szCs w:val="24"/>
        </w:rPr>
        <w:tab/>
      </w:r>
      <w:r w:rsidRPr="00C67B51">
        <w:rPr>
          <w:rFonts w:ascii="Arial" w:hAnsi="Arial" w:cs="Arial"/>
          <w:b/>
          <w:sz w:val="36"/>
          <w:szCs w:val="36"/>
          <w:u w:val="single"/>
        </w:rPr>
        <w:t>Compétition N3</w:t>
      </w:r>
      <w:r w:rsidRPr="00C67B51">
        <w:rPr>
          <w:rFonts w:ascii="Arial" w:hAnsi="Arial" w:cs="Arial"/>
          <w:b/>
          <w:sz w:val="24"/>
          <w:szCs w:val="24"/>
          <w:u w:val="single"/>
        </w:rPr>
        <w:t xml:space="preserve"> </w:t>
      </w:r>
    </w:p>
    <w:p w14:paraId="227C9C3C" w14:textId="77777777" w:rsidR="00C67B51" w:rsidRDefault="00C67B51" w:rsidP="00C67B51">
      <w:pPr>
        <w:spacing w:after="0"/>
        <w:rPr>
          <w:rFonts w:ascii="Arial" w:hAnsi="Arial" w:cs="Arial"/>
          <w:sz w:val="24"/>
          <w:szCs w:val="24"/>
        </w:rPr>
      </w:pPr>
      <w:r>
        <w:rPr>
          <w:rFonts w:ascii="Arial" w:hAnsi="Arial" w:cs="Arial"/>
          <w:sz w:val="24"/>
          <w:szCs w:val="24"/>
        </w:rPr>
        <w:t>Envoi des rapports EXCLUSIVEMENT à STASBOURG (mrinie@lgef.fff.fr)</w:t>
      </w:r>
    </w:p>
    <w:p w14:paraId="21826119" w14:textId="02F04E97" w:rsidR="00C67B51" w:rsidRDefault="00C67B51" w:rsidP="00C67B51">
      <w:pPr>
        <w:spacing w:after="0"/>
        <w:rPr>
          <w:rFonts w:ascii="Arial" w:hAnsi="Arial" w:cs="Arial"/>
          <w:sz w:val="24"/>
          <w:szCs w:val="24"/>
        </w:rPr>
      </w:pPr>
      <w:r>
        <w:rPr>
          <w:rFonts w:ascii="Arial" w:hAnsi="Arial" w:cs="Arial"/>
          <w:sz w:val="24"/>
          <w:szCs w:val="24"/>
        </w:rPr>
        <w:t>Un exemplaire à Hervé BOILLOT(herve.boillo</w:t>
      </w:r>
      <w:r w:rsidR="00C37E6F">
        <w:rPr>
          <w:rFonts w:ascii="Arial" w:hAnsi="Arial" w:cs="Arial"/>
          <w:sz w:val="24"/>
          <w:szCs w:val="24"/>
        </w:rPr>
        <w:t>t</w:t>
      </w:r>
      <w:r>
        <w:rPr>
          <w:rFonts w:ascii="Arial" w:hAnsi="Arial" w:cs="Arial"/>
          <w:sz w:val="24"/>
          <w:szCs w:val="24"/>
        </w:rPr>
        <w:t xml:space="preserve">@bbox.fr) qui diffusera aux membres de l’arbitrage territoriaux.  </w:t>
      </w:r>
    </w:p>
    <w:p w14:paraId="4B0449D2" w14:textId="77777777" w:rsidR="0004648F" w:rsidRDefault="0004648F" w:rsidP="00545DA6">
      <w:pPr>
        <w:spacing w:after="0"/>
        <w:rPr>
          <w:rFonts w:ascii="Arial" w:hAnsi="Arial" w:cs="Arial"/>
          <w:sz w:val="24"/>
          <w:szCs w:val="24"/>
        </w:rPr>
      </w:pPr>
    </w:p>
    <w:p w14:paraId="7E90D673" w14:textId="77777777" w:rsidR="0004648F" w:rsidRDefault="0004648F" w:rsidP="00545DA6">
      <w:pPr>
        <w:spacing w:after="0"/>
        <w:rPr>
          <w:rFonts w:ascii="Arial" w:hAnsi="Arial" w:cs="Arial"/>
          <w:sz w:val="24"/>
          <w:szCs w:val="24"/>
        </w:rPr>
      </w:pPr>
    </w:p>
    <w:p w14:paraId="157FFFD4" w14:textId="77777777" w:rsidR="0004648F" w:rsidRDefault="0004648F" w:rsidP="00545DA6">
      <w:pPr>
        <w:spacing w:after="0"/>
        <w:rPr>
          <w:rFonts w:ascii="Arial" w:hAnsi="Arial" w:cs="Arial"/>
          <w:sz w:val="24"/>
          <w:szCs w:val="24"/>
        </w:rPr>
      </w:pPr>
    </w:p>
    <w:p w14:paraId="4B3DE7D1" w14:textId="2B969849" w:rsidR="0004648F" w:rsidRPr="00C67B51" w:rsidRDefault="00C67B51" w:rsidP="00545DA6">
      <w:pPr>
        <w:spacing w:after="0"/>
        <w:rPr>
          <w:rFonts w:ascii="Arial" w:hAnsi="Arial" w:cs="Arial"/>
          <w:b/>
          <w:i/>
          <w:sz w:val="24"/>
          <w:szCs w:val="24"/>
          <w:u w:val="single"/>
        </w:rPr>
      </w:pPr>
      <w:r w:rsidRPr="00C67B51">
        <w:rPr>
          <w:rFonts w:ascii="Arial" w:hAnsi="Arial" w:cs="Arial"/>
          <w:b/>
          <w:i/>
          <w:sz w:val="24"/>
          <w:szCs w:val="24"/>
          <w:u w:val="single"/>
        </w:rPr>
        <w:t>Pour le territoire Lorraine</w:t>
      </w:r>
    </w:p>
    <w:p w14:paraId="1DE518F4" w14:textId="77777777" w:rsidR="00AE6D09" w:rsidRDefault="00AE6D09" w:rsidP="00545DA6">
      <w:pPr>
        <w:spacing w:after="0"/>
        <w:rPr>
          <w:rFonts w:ascii="Arial" w:hAnsi="Arial" w:cs="Arial"/>
          <w:sz w:val="24"/>
          <w:szCs w:val="24"/>
        </w:rPr>
      </w:pPr>
    </w:p>
    <w:tbl>
      <w:tblPr>
        <w:tblW w:w="0" w:type="auto"/>
        <w:jc w:val="center"/>
        <w:tblCellMar>
          <w:left w:w="10" w:type="dxa"/>
          <w:right w:w="10" w:type="dxa"/>
        </w:tblCellMar>
        <w:tblLook w:val="0000" w:firstRow="0" w:lastRow="0" w:firstColumn="0" w:lastColumn="0" w:noHBand="0" w:noVBand="0"/>
      </w:tblPr>
      <w:tblGrid>
        <w:gridCol w:w="5127"/>
        <w:gridCol w:w="4158"/>
      </w:tblGrid>
      <w:tr w:rsidR="000935F6" w:rsidRPr="008C15F1" w14:paraId="6CE869FC" w14:textId="77777777" w:rsidTr="006036C9">
        <w:trPr>
          <w:trHeight w:val="591"/>
          <w:jc w:val="center"/>
        </w:trPr>
        <w:tc>
          <w:tcPr>
            <w:tcW w:w="92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4D190" w14:textId="77777777" w:rsidR="000935F6" w:rsidRPr="008C15F1" w:rsidRDefault="000935F6" w:rsidP="006036C9">
            <w:pPr>
              <w:jc w:val="center"/>
              <w:rPr>
                <w:sz w:val="40"/>
                <w:szCs w:val="40"/>
              </w:rPr>
            </w:pPr>
            <w:r w:rsidRPr="008C15F1">
              <w:rPr>
                <w:b/>
                <w:bCs/>
                <w:sz w:val="40"/>
                <w:szCs w:val="40"/>
              </w:rPr>
              <w:t xml:space="preserve">Envoi des Rapports Disciplinaires </w:t>
            </w:r>
            <w:r w:rsidRPr="008C15F1">
              <w:rPr>
                <w:sz w:val="40"/>
                <w:szCs w:val="40"/>
              </w:rPr>
              <w:t>(</w:t>
            </w:r>
            <w:r w:rsidRPr="009F11D2">
              <w:rPr>
                <w:color w:val="FF0000"/>
                <w:sz w:val="40"/>
                <w:szCs w:val="40"/>
              </w:rPr>
              <w:t>sous 48 heures</w:t>
            </w:r>
            <w:r w:rsidRPr="008C15F1">
              <w:rPr>
                <w:sz w:val="40"/>
                <w:szCs w:val="40"/>
              </w:rPr>
              <w:t>)</w:t>
            </w:r>
          </w:p>
        </w:tc>
      </w:tr>
      <w:tr w:rsidR="000935F6" w14:paraId="7321AFCA" w14:textId="77777777" w:rsidTr="006036C9">
        <w:trPr>
          <w:trHeight w:val="1"/>
          <w:jc w:val="center"/>
        </w:trPr>
        <w:tc>
          <w:tcPr>
            <w:tcW w:w="92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36DF4F" w14:textId="77777777" w:rsidR="000935F6" w:rsidRDefault="000935F6" w:rsidP="006036C9">
            <w:pPr>
              <w:jc w:val="center"/>
            </w:pPr>
            <w:r>
              <w:rPr>
                <w:sz w:val="32"/>
                <w:szCs w:val="32"/>
              </w:rPr>
              <w:t xml:space="preserve">Un exemplaire à la Ligue (service compétitions) </w:t>
            </w:r>
            <w:r>
              <w:rPr>
                <w:b/>
                <w:bCs/>
                <w:sz w:val="40"/>
                <w:szCs w:val="40"/>
              </w:rPr>
              <w:t xml:space="preserve">+ </w:t>
            </w:r>
            <w:r>
              <w:rPr>
                <w:sz w:val="32"/>
                <w:szCs w:val="32"/>
              </w:rPr>
              <w:t>Un exemplaire à :</w:t>
            </w:r>
          </w:p>
        </w:tc>
      </w:tr>
      <w:tr w:rsidR="000935F6" w14:paraId="5CE82DF7" w14:textId="77777777" w:rsidTr="006036C9">
        <w:trPr>
          <w:trHeight w:val="1547"/>
          <w:jc w:val="center"/>
        </w:trPr>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1CD45" w14:textId="77777777" w:rsidR="000935F6" w:rsidRDefault="000935F6" w:rsidP="006036C9">
            <w:pPr>
              <w:spacing w:after="120"/>
              <w:jc w:val="center"/>
              <w:rPr>
                <w:rFonts w:ascii="Times New Roman" w:hAnsi="Times New Roman" w:cs="Times New Roman"/>
                <w:b/>
                <w:bCs/>
                <w:sz w:val="36"/>
                <w:szCs w:val="36"/>
              </w:rPr>
            </w:pPr>
            <w:r w:rsidRPr="008C15F1">
              <w:rPr>
                <w:rFonts w:ascii="Times New Roman" w:hAnsi="Times New Roman" w:cs="Times New Roman"/>
                <w:b/>
                <w:bCs/>
                <w:sz w:val="32"/>
                <w:szCs w:val="32"/>
                <w:u w:val="single"/>
              </w:rPr>
              <w:t>Seniors</w:t>
            </w:r>
            <w:r>
              <w:rPr>
                <w:rFonts w:ascii="Times New Roman" w:hAnsi="Times New Roman" w:cs="Times New Roman"/>
                <w:b/>
                <w:bCs/>
                <w:sz w:val="32"/>
                <w:szCs w:val="32"/>
              </w:rPr>
              <w:t xml:space="preserve"> </w:t>
            </w:r>
            <w:r w:rsidRPr="008C15F1">
              <w:rPr>
                <w:rFonts w:ascii="Times New Roman" w:hAnsi="Times New Roman" w:cs="Times New Roman"/>
                <w:b/>
                <w:bCs/>
                <w:sz w:val="36"/>
                <w:szCs w:val="36"/>
              </w:rPr>
              <w:t>:</w:t>
            </w:r>
          </w:p>
          <w:p w14:paraId="390CB7B1" w14:textId="77777777" w:rsidR="000935F6" w:rsidRDefault="000935F6" w:rsidP="006036C9">
            <w:pPr>
              <w:spacing w:after="120"/>
              <w:jc w:val="center"/>
              <w:rPr>
                <w:rFonts w:ascii="Times New Roman" w:hAnsi="Times New Roman" w:cs="Times New Roman"/>
                <w:sz w:val="28"/>
                <w:szCs w:val="28"/>
              </w:rPr>
            </w:pPr>
            <w:r w:rsidRPr="008C15F1">
              <w:rPr>
                <w:rFonts w:ascii="Times New Roman" w:hAnsi="Times New Roman" w:cs="Times New Roman"/>
                <w:sz w:val="28"/>
                <w:szCs w:val="28"/>
              </w:rPr>
              <w:t>Hervé BOILLOT</w:t>
            </w:r>
          </w:p>
          <w:p w14:paraId="37EFE33C" w14:textId="77777777" w:rsidR="000935F6" w:rsidRDefault="000935F6" w:rsidP="006036C9">
            <w:pPr>
              <w:spacing w:after="120"/>
              <w:jc w:val="center"/>
              <w:rPr>
                <w:rFonts w:ascii="Times New Roman" w:hAnsi="Times New Roman" w:cs="Times New Roman"/>
                <w:sz w:val="24"/>
                <w:szCs w:val="24"/>
              </w:rPr>
            </w:pPr>
            <w:r w:rsidRPr="00B6124D">
              <w:rPr>
                <w:rFonts w:ascii="Times New Roman" w:hAnsi="Times New Roman" w:cs="Times New Roman"/>
                <w:sz w:val="24"/>
                <w:szCs w:val="24"/>
              </w:rPr>
              <w:t>318 Rue du Pluvier</w:t>
            </w:r>
            <w:r>
              <w:rPr>
                <w:rFonts w:ascii="Times New Roman" w:hAnsi="Times New Roman" w:cs="Times New Roman"/>
                <w:sz w:val="24"/>
                <w:szCs w:val="24"/>
              </w:rPr>
              <w:t xml:space="preserve"> </w:t>
            </w:r>
            <w:r w:rsidRPr="00B6124D">
              <w:rPr>
                <w:rFonts w:ascii="Times New Roman" w:hAnsi="Times New Roman" w:cs="Times New Roman"/>
                <w:sz w:val="24"/>
                <w:szCs w:val="24"/>
              </w:rPr>
              <w:t>88800 VITTEL</w:t>
            </w:r>
          </w:p>
          <w:p w14:paraId="08ED37C9" w14:textId="77777777" w:rsidR="000935F6" w:rsidRDefault="000935F6" w:rsidP="006036C9">
            <w:pPr>
              <w:spacing w:after="120"/>
              <w:rPr>
                <w:rFonts w:ascii="Times New Roman" w:hAnsi="Times New Roman" w:cs="Times New Roman"/>
                <w:sz w:val="24"/>
                <w:szCs w:val="24"/>
              </w:rPr>
            </w:pPr>
            <w:r w:rsidRPr="008C15F1">
              <w:rPr>
                <w:rFonts w:ascii="Times New Roman" w:hAnsi="Times New Roman" w:cs="Times New Roman"/>
              </w:rPr>
              <w:object w:dxaOrig="890" w:dyaOrig="756" w14:anchorId="630FB7A3">
                <v:rect id="_x0000_i1025" style="width:43.8pt;height:37.1pt" o:ole="" o:preferrelative="t" stroked="f">
                  <v:imagedata r:id="rId10" o:title=""/>
                </v:rect>
                <o:OLEObject Type="Embed" ProgID="StaticMetafile" ShapeID="_x0000_i1025" DrawAspect="Content" ObjectID="_1564506753" r:id="rId11"/>
              </w:object>
            </w:r>
          </w:p>
          <w:p w14:paraId="0F81DC56" w14:textId="77777777" w:rsidR="000935F6" w:rsidRPr="00B6124D" w:rsidRDefault="00A75436" w:rsidP="006036C9">
            <w:pPr>
              <w:spacing w:after="120"/>
              <w:rPr>
                <w:b/>
                <w:color w:val="000000" w:themeColor="text1"/>
              </w:rPr>
            </w:pPr>
            <w:hyperlink r:id="rId12">
              <w:r w:rsidR="000935F6" w:rsidRPr="00B6124D">
                <w:rPr>
                  <w:rFonts w:ascii="Times New Roman" w:hAnsi="Times New Roman" w:cs="Times New Roman"/>
                  <w:b/>
                  <w:bCs/>
                  <w:color w:val="000000" w:themeColor="text1"/>
                  <w:sz w:val="32"/>
                  <w:szCs w:val="32"/>
                </w:rPr>
                <w:t>herve.boillot@bbox.fr</w:t>
              </w:r>
            </w:hyperlink>
          </w:p>
          <w:p w14:paraId="03EE7935" w14:textId="77777777" w:rsidR="000935F6" w:rsidRPr="008C15F1" w:rsidRDefault="000935F6" w:rsidP="006036C9">
            <w:pPr>
              <w:spacing w:after="120"/>
              <w:rPr>
                <w:rFonts w:ascii="Times New Roman" w:hAnsi="Times New Roman" w:cs="Times New Roman"/>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C8EF0" w14:textId="77777777" w:rsidR="000935F6" w:rsidRDefault="000935F6" w:rsidP="006036C9">
            <w:pPr>
              <w:jc w:val="center"/>
              <w:rPr>
                <w:rFonts w:ascii="Times New Roman" w:hAnsi="Times New Roman" w:cs="Times New Roman"/>
              </w:rPr>
            </w:pPr>
          </w:p>
          <w:p w14:paraId="6CF47F3A" w14:textId="77777777" w:rsidR="000935F6" w:rsidRDefault="000935F6" w:rsidP="006036C9">
            <w:pPr>
              <w:jc w:val="center"/>
              <w:rPr>
                <w:rFonts w:ascii="Times New Roman" w:hAnsi="Times New Roman" w:cs="Times New Roman"/>
              </w:rPr>
            </w:pPr>
          </w:p>
          <w:p w14:paraId="7AC1BF97" w14:textId="77777777" w:rsidR="000935F6" w:rsidRDefault="000935F6" w:rsidP="006036C9">
            <w:pPr>
              <w:jc w:val="center"/>
              <w:rPr>
                <w:rFonts w:ascii="Times New Roman" w:hAnsi="Times New Roman" w:cs="Times New Roman"/>
                <w:b/>
                <w:bCs/>
                <w:sz w:val="28"/>
                <w:szCs w:val="28"/>
              </w:rPr>
            </w:pPr>
            <w:r>
              <w:rPr>
                <w:rFonts w:ascii="Times New Roman" w:hAnsi="Times New Roman" w:cs="Times New Roman"/>
                <w:b/>
                <w:bCs/>
                <w:sz w:val="28"/>
                <w:szCs w:val="28"/>
              </w:rPr>
              <w:t xml:space="preserve">A la Ligue </w:t>
            </w:r>
          </w:p>
          <w:p w14:paraId="75DFF6DE" w14:textId="77777777" w:rsidR="000935F6" w:rsidRDefault="000935F6" w:rsidP="006036C9">
            <w:pPr>
              <w:jc w:val="center"/>
              <w:rPr>
                <w:rFonts w:ascii="Times New Roman" w:hAnsi="Times New Roman" w:cs="Times New Roman"/>
                <w:b/>
                <w:bCs/>
                <w:sz w:val="28"/>
                <w:szCs w:val="28"/>
              </w:rPr>
            </w:pPr>
          </w:p>
          <w:p w14:paraId="2C0E9BF5" w14:textId="77777777" w:rsidR="000935F6" w:rsidRPr="008C15F1" w:rsidRDefault="000935F6" w:rsidP="006036C9">
            <w:pPr>
              <w:jc w:val="center"/>
              <w:rPr>
                <w:rFonts w:ascii="Times New Roman" w:hAnsi="Times New Roman" w:cs="Times New Roman"/>
                <w:b/>
                <w:bCs/>
                <w:sz w:val="28"/>
                <w:szCs w:val="28"/>
              </w:rPr>
            </w:pPr>
            <w:r>
              <w:rPr>
                <w:rFonts w:ascii="Times New Roman" w:hAnsi="Times New Roman" w:cs="Times New Roman"/>
                <w:b/>
                <w:bCs/>
                <w:sz w:val="28"/>
                <w:szCs w:val="28"/>
              </w:rPr>
              <w:t>xheillette@lgef.fff.fr</w:t>
            </w:r>
          </w:p>
          <w:p w14:paraId="4781E2D7" w14:textId="77777777" w:rsidR="000935F6" w:rsidRDefault="000935F6" w:rsidP="006036C9">
            <w:r w:rsidRPr="008C15F1">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p>
        </w:tc>
      </w:tr>
    </w:tbl>
    <w:p w14:paraId="2C12E877" w14:textId="77777777" w:rsidR="0004648F" w:rsidRDefault="0004648F" w:rsidP="00545DA6">
      <w:pPr>
        <w:spacing w:after="0"/>
        <w:rPr>
          <w:rFonts w:ascii="Arial" w:hAnsi="Arial" w:cs="Arial"/>
          <w:sz w:val="24"/>
          <w:szCs w:val="24"/>
        </w:rPr>
      </w:pPr>
    </w:p>
    <w:p w14:paraId="6C6CFA4A" w14:textId="77777777" w:rsidR="0004648F" w:rsidRDefault="0004648F" w:rsidP="00545DA6">
      <w:pPr>
        <w:spacing w:after="0"/>
        <w:rPr>
          <w:rFonts w:ascii="Arial" w:hAnsi="Arial" w:cs="Arial"/>
          <w:sz w:val="24"/>
          <w:szCs w:val="24"/>
        </w:rPr>
      </w:pPr>
    </w:p>
    <w:p w14:paraId="4005EF45" w14:textId="5CBD7718" w:rsidR="0049174D" w:rsidRDefault="0049174D" w:rsidP="0049174D">
      <w:pPr>
        <w:spacing w:after="0"/>
        <w:rPr>
          <w:rFonts w:ascii="Arial" w:hAnsi="Arial" w:cs="Arial"/>
          <w:b/>
          <w:i/>
          <w:sz w:val="24"/>
          <w:szCs w:val="24"/>
          <w:u w:val="single"/>
        </w:rPr>
      </w:pPr>
      <w:r w:rsidRPr="00C67B51">
        <w:rPr>
          <w:rFonts w:ascii="Arial" w:hAnsi="Arial" w:cs="Arial"/>
          <w:b/>
          <w:i/>
          <w:sz w:val="24"/>
          <w:szCs w:val="24"/>
          <w:u w:val="single"/>
        </w:rPr>
        <w:t xml:space="preserve">Pour le territoire </w:t>
      </w:r>
      <w:r>
        <w:rPr>
          <w:rFonts w:ascii="Arial" w:hAnsi="Arial" w:cs="Arial"/>
          <w:b/>
          <w:i/>
          <w:sz w:val="24"/>
          <w:szCs w:val="24"/>
          <w:u w:val="single"/>
        </w:rPr>
        <w:t>Alsace</w:t>
      </w:r>
    </w:p>
    <w:p w14:paraId="5CC34544" w14:textId="1D337F24" w:rsidR="00680817" w:rsidRDefault="00680817" w:rsidP="0049174D">
      <w:pPr>
        <w:spacing w:after="0"/>
        <w:rPr>
          <w:rFonts w:ascii="Arial" w:hAnsi="Arial" w:cs="Arial"/>
          <w:sz w:val="24"/>
          <w:szCs w:val="24"/>
        </w:rPr>
      </w:pPr>
      <w:r w:rsidRPr="00680817">
        <w:rPr>
          <w:rFonts w:ascii="Arial" w:hAnsi="Arial" w:cs="Arial"/>
          <w:sz w:val="24"/>
          <w:szCs w:val="24"/>
        </w:rPr>
        <w:t>Un exemplaire à</w:t>
      </w:r>
      <w:r>
        <w:rPr>
          <w:rFonts w:ascii="Arial" w:hAnsi="Arial" w:cs="Arial"/>
          <w:sz w:val="24"/>
          <w:szCs w:val="24"/>
        </w:rPr>
        <w:t xml:space="preserve"> : </w:t>
      </w:r>
      <w:r w:rsidR="009F11D2">
        <w:rPr>
          <w:rFonts w:ascii="Arial" w:hAnsi="Arial" w:cs="Arial"/>
          <w:sz w:val="24"/>
          <w:szCs w:val="24"/>
        </w:rPr>
        <w:t xml:space="preserve">sur le nouveau </w:t>
      </w:r>
      <w:r w:rsidR="001A169D">
        <w:rPr>
          <w:rFonts w:ascii="Arial" w:hAnsi="Arial" w:cs="Arial"/>
          <w:sz w:val="24"/>
          <w:szCs w:val="24"/>
        </w:rPr>
        <w:t xml:space="preserve">document </w:t>
      </w:r>
    </w:p>
    <w:p w14:paraId="25217BC6" w14:textId="54CFABEC" w:rsidR="00680817" w:rsidRPr="00680817" w:rsidRDefault="00680817" w:rsidP="0049174D">
      <w:pPr>
        <w:spacing w:after="0"/>
        <w:rPr>
          <w:rFonts w:ascii="Arial" w:hAnsi="Arial" w:cs="Arial"/>
          <w:sz w:val="24"/>
          <w:szCs w:val="24"/>
        </w:rPr>
      </w:pPr>
      <w:r>
        <w:rPr>
          <w:rFonts w:ascii="Arial" w:hAnsi="Arial" w:cs="Arial"/>
          <w:sz w:val="24"/>
          <w:szCs w:val="24"/>
        </w:rPr>
        <w:t>Un exemplaire à :</w:t>
      </w:r>
      <w:r w:rsidR="00C155E4">
        <w:rPr>
          <w:rFonts w:ascii="Arial" w:hAnsi="Arial" w:cs="Arial"/>
          <w:sz w:val="24"/>
          <w:szCs w:val="24"/>
        </w:rPr>
        <w:t xml:space="preserve"> ROCLAND Pascal </w:t>
      </w:r>
      <w:r w:rsidR="00317943">
        <w:rPr>
          <w:rFonts w:ascii="Arial" w:hAnsi="Arial" w:cs="Arial"/>
          <w:sz w:val="24"/>
          <w:szCs w:val="24"/>
        </w:rPr>
        <w:t>(rocland.pascal@lafafoot.fr)</w:t>
      </w:r>
    </w:p>
    <w:p w14:paraId="6268D119" w14:textId="297F255F" w:rsidR="00680817" w:rsidRDefault="00680817" w:rsidP="0049174D">
      <w:pPr>
        <w:spacing w:after="0"/>
        <w:rPr>
          <w:rFonts w:ascii="Arial" w:hAnsi="Arial" w:cs="Arial"/>
          <w:b/>
          <w:i/>
          <w:sz w:val="24"/>
          <w:szCs w:val="24"/>
          <w:u w:val="single"/>
        </w:rPr>
      </w:pPr>
    </w:p>
    <w:p w14:paraId="59CB2352" w14:textId="45BF994C" w:rsidR="00680817" w:rsidRPr="00C67B51" w:rsidRDefault="00680817" w:rsidP="00680817">
      <w:pPr>
        <w:spacing w:after="0"/>
        <w:rPr>
          <w:rFonts w:ascii="Arial" w:hAnsi="Arial" w:cs="Arial"/>
          <w:b/>
          <w:i/>
          <w:sz w:val="24"/>
          <w:szCs w:val="24"/>
          <w:u w:val="single"/>
        </w:rPr>
      </w:pPr>
      <w:r w:rsidRPr="00C67B51">
        <w:rPr>
          <w:rFonts w:ascii="Arial" w:hAnsi="Arial" w:cs="Arial"/>
          <w:b/>
          <w:i/>
          <w:sz w:val="24"/>
          <w:szCs w:val="24"/>
          <w:u w:val="single"/>
        </w:rPr>
        <w:t xml:space="preserve">Pour le territoire </w:t>
      </w:r>
      <w:r>
        <w:rPr>
          <w:rFonts w:ascii="Arial" w:hAnsi="Arial" w:cs="Arial"/>
          <w:b/>
          <w:i/>
          <w:sz w:val="24"/>
          <w:szCs w:val="24"/>
          <w:u w:val="single"/>
        </w:rPr>
        <w:t>Champagne /Ardenn</w:t>
      </w:r>
      <w:r w:rsidRPr="00C67B51">
        <w:rPr>
          <w:rFonts w:ascii="Arial" w:hAnsi="Arial" w:cs="Arial"/>
          <w:b/>
          <w:i/>
          <w:sz w:val="24"/>
          <w:szCs w:val="24"/>
          <w:u w:val="single"/>
        </w:rPr>
        <w:t>e</w:t>
      </w:r>
    </w:p>
    <w:p w14:paraId="7061ACB7" w14:textId="5E550E7E" w:rsidR="00680817" w:rsidRDefault="00680817" w:rsidP="00680817">
      <w:pPr>
        <w:spacing w:after="0"/>
        <w:rPr>
          <w:rFonts w:ascii="Arial" w:hAnsi="Arial" w:cs="Arial"/>
          <w:sz w:val="24"/>
          <w:szCs w:val="24"/>
        </w:rPr>
      </w:pPr>
      <w:r w:rsidRPr="00680817">
        <w:rPr>
          <w:rFonts w:ascii="Arial" w:hAnsi="Arial" w:cs="Arial"/>
          <w:sz w:val="24"/>
          <w:szCs w:val="24"/>
        </w:rPr>
        <w:t>Un exemplaire à</w:t>
      </w:r>
      <w:r>
        <w:rPr>
          <w:rFonts w:ascii="Arial" w:hAnsi="Arial" w:cs="Arial"/>
          <w:sz w:val="24"/>
          <w:szCs w:val="24"/>
        </w:rPr>
        <w:t> :</w:t>
      </w:r>
      <w:r w:rsidR="009F11D2">
        <w:rPr>
          <w:rFonts w:ascii="Arial" w:hAnsi="Arial" w:cs="Arial"/>
          <w:sz w:val="24"/>
          <w:szCs w:val="24"/>
        </w:rPr>
        <w:t xml:space="preserve">  sur le nouveau document</w:t>
      </w:r>
    </w:p>
    <w:p w14:paraId="6E2BCAEF" w14:textId="2617CFEC" w:rsidR="00680817" w:rsidRPr="00680817" w:rsidRDefault="00680817" w:rsidP="00680817">
      <w:pPr>
        <w:spacing w:after="0"/>
        <w:rPr>
          <w:rFonts w:ascii="Arial" w:hAnsi="Arial" w:cs="Arial"/>
          <w:sz w:val="24"/>
          <w:szCs w:val="24"/>
        </w:rPr>
      </w:pPr>
      <w:r>
        <w:rPr>
          <w:rFonts w:ascii="Arial" w:hAnsi="Arial" w:cs="Arial"/>
          <w:sz w:val="24"/>
          <w:szCs w:val="24"/>
        </w:rPr>
        <w:t>Un exemplaire à :</w:t>
      </w:r>
      <w:r w:rsidR="009F11D2">
        <w:rPr>
          <w:rFonts w:ascii="Arial" w:hAnsi="Arial" w:cs="Arial"/>
          <w:sz w:val="24"/>
          <w:szCs w:val="24"/>
        </w:rPr>
        <w:t xml:space="preserve"> TISSERANT Roland</w:t>
      </w:r>
    </w:p>
    <w:p w14:paraId="4A4525E2" w14:textId="77777777" w:rsidR="00680817" w:rsidRPr="00C67B51" w:rsidRDefault="00680817" w:rsidP="0049174D">
      <w:pPr>
        <w:spacing w:after="0"/>
        <w:rPr>
          <w:rFonts w:ascii="Arial" w:hAnsi="Arial" w:cs="Arial"/>
          <w:b/>
          <w:i/>
          <w:sz w:val="24"/>
          <w:szCs w:val="24"/>
          <w:u w:val="single"/>
        </w:rPr>
      </w:pPr>
    </w:p>
    <w:p w14:paraId="46C5CBA9" w14:textId="4F7BCAE2" w:rsidR="003B32D0" w:rsidRDefault="00680FCC" w:rsidP="000935F6">
      <w:pPr>
        <w:spacing w:after="240"/>
        <w:ind w:left="180"/>
        <w:jc w:val="center"/>
        <w:rPr>
          <w:b/>
          <w:bCs/>
          <w:color w:val="FF0000"/>
          <w:sz w:val="28"/>
          <w:szCs w:val="28"/>
          <w:u w:val="single"/>
        </w:rPr>
      </w:pPr>
      <w:r>
        <w:rPr>
          <w:b/>
          <w:bCs/>
          <w:color w:val="FF0000"/>
          <w:sz w:val="28"/>
          <w:szCs w:val="28"/>
          <w:u w:val="single"/>
        </w:rPr>
        <w:t xml:space="preserve">Un document identique pour la Ligue du Grand EST sera disponible très rapidement </w:t>
      </w:r>
    </w:p>
    <w:p w14:paraId="40BDE15F" w14:textId="67B7BBE4" w:rsidR="00680FCC" w:rsidRDefault="00680FCC" w:rsidP="000935F6">
      <w:pPr>
        <w:spacing w:after="240"/>
        <w:ind w:left="180"/>
        <w:jc w:val="center"/>
        <w:rPr>
          <w:b/>
          <w:bCs/>
          <w:color w:val="FF0000"/>
          <w:sz w:val="28"/>
          <w:szCs w:val="28"/>
          <w:u w:val="single"/>
        </w:rPr>
      </w:pPr>
      <w:r>
        <w:rPr>
          <w:b/>
          <w:bCs/>
          <w:color w:val="FF0000"/>
          <w:sz w:val="28"/>
          <w:szCs w:val="28"/>
          <w:u w:val="single"/>
        </w:rPr>
        <w:t xml:space="preserve">Je vous l’enverrai mais il sera téléchargeable sur le site </w:t>
      </w:r>
    </w:p>
    <w:p w14:paraId="2D22F6E0" w14:textId="77777777" w:rsidR="003B32D0" w:rsidRDefault="003B32D0" w:rsidP="000935F6">
      <w:pPr>
        <w:spacing w:after="240"/>
        <w:ind w:left="180"/>
        <w:jc w:val="center"/>
        <w:rPr>
          <w:b/>
          <w:bCs/>
          <w:color w:val="FF0000"/>
          <w:sz w:val="28"/>
          <w:szCs w:val="28"/>
          <w:u w:val="single"/>
        </w:rPr>
      </w:pPr>
    </w:p>
    <w:p w14:paraId="3165B91B" w14:textId="77777777" w:rsidR="003B32D0" w:rsidRDefault="003B32D0" w:rsidP="000935F6">
      <w:pPr>
        <w:spacing w:after="240"/>
        <w:ind w:left="180"/>
        <w:jc w:val="center"/>
        <w:rPr>
          <w:b/>
          <w:bCs/>
          <w:color w:val="FF0000"/>
          <w:sz w:val="28"/>
          <w:szCs w:val="28"/>
          <w:u w:val="single"/>
        </w:rPr>
      </w:pPr>
    </w:p>
    <w:p w14:paraId="267B1076" w14:textId="77777777" w:rsidR="003B32D0" w:rsidRDefault="003B32D0" w:rsidP="000935F6">
      <w:pPr>
        <w:spacing w:after="240"/>
        <w:ind w:left="180"/>
        <w:jc w:val="center"/>
        <w:rPr>
          <w:b/>
          <w:bCs/>
          <w:color w:val="FF0000"/>
          <w:sz w:val="28"/>
          <w:szCs w:val="28"/>
          <w:u w:val="single"/>
        </w:rPr>
      </w:pPr>
    </w:p>
    <w:p w14:paraId="5A333590" w14:textId="77777777" w:rsidR="003B32D0" w:rsidRDefault="003B32D0" w:rsidP="000935F6">
      <w:pPr>
        <w:spacing w:after="240"/>
        <w:ind w:left="180"/>
        <w:jc w:val="center"/>
        <w:rPr>
          <w:b/>
          <w:bCs/>
          <w:color w:val="FF0000"/>
          <w:sz w:val="28"/>
          <w:szCs w:val="28"/>
          <w:u w:val="single"/>
        </w:rPr>
      </w:pPr>
    </w:p>
    <w:p w14:paraId="799AC614" w14:textId="77777777" w:rsidR="003B32D0" w:rsidRDefault="003B32D0" w:rsidP="000935F6">
      <w:pPr>
        <w:spacing w:after="240"/>
        <w:ind w:left="180"/>
        <w:jc w:val="center"/>
        <w:rPr>
          <w:b/>
          <w:bCs/>
          <w:color w:val="FF0000"/>
          <w:sz w:val="28"/>
          <w:szCs w:val="28"/>
          <w:u w:val="single"/>
        </w:rPr>
      </w:pPr>
    </w:p>
    <w:p w14:paraId="41ADD544" w14:textId="77777777" w:rsidR="003B32D0" w:rsidRDefault="003B32D0" w:rsidP="000935F6">
      <w:pPr>
        <w:spacing w:after="240"/>
        <w:ind w:left="180"/>
        <w:jc w:val="center"/>
        <w:rPr>
          <w:b/>
          <w:bCs/>
          <w:color w:val="FF0000"/>
          <w:sz w:val="28"/>
          <w:szCs w:val="28"/>
          <w:u w:val="single"/>
        </w:rPr>
      </w:pPr>
    </w:p>
    <w:p w14:paraId="6C4E8251" w14:textId="77777777" w:rsidR="003B32D0" w:rsidRDefault="003B32D0" w:rsidP="00A75436">
      <w:pPr>
        <w:spacing w:after="240"/>
        <w:rPr>
          <w:b/>
          <w:bCs/>
          <w:color w:val="FF0000"/>
          <w:sz w:val="28"/>
          <w:szCs w:val="28"/>
          <w:u w:val="single"/>
        </w:rPr>
      </w:pPr>
    </w:p>
    <w:p w14:paraId="1AEA4714" w14:textId="77777777" w:rsidR="003B32D0" w:rsidRDefault="003B32D0" w:rsidP="000935F6">
      <w:pPr>
        <w:spacing w:after="240"/>
        <w:ind w:left="180"/>
        <w:jc w:val="center"/>
        <w:rPr>
          <w:b/>
          <w:bCs/>
          <w:color w:val="FF0000"/>
          <w:sz w:val="28"/>
          <w:szCs w:val="28"/>
          <w:u w:val="single"/>
        </w:rPr>
      </w:pPr>
    </w:p>
    <w:p w14:paraId="255B80E1" w14:textId="7112ED61" w:rsidR="000935F6" w:rsidRPr="00972985" w:rsidRDefault="000935F6" w:rsidP="000935F6">
      <w:pPr>
        <w:spacing w:after="240"/>
        <w:ind w:left="180"/>
        <w:jc w:val="center"/>
        <w:rPr>
          <w:b/>
          <w:bCs/>
          <w:color w:val="FF0000"/>
          <w:sz w:val="28"/>
          <w:szCs w:val="28"/>
          <w:u w:val="single"/>
        </w:rPr>
      </w:pPr>
      <w:r w:rsidRPr="00972985">
        <w:rPr>
          <w:b/>
          <w:bCs/>
          <w:color w:val="FF0000"/>
          <w:sz w:val="28"/>
          <w:szCs w:val="28"/>
          <w:u w:val="single"/>
        </w:rPr>
        <w:lastRenderedPageBreak/>
        <w:t>REGLEMENTS PARTICULIERS</w:t>
      </w:r>
      <w:r w:rsidR="00972985">
        <w:rPr>
          <w:b/>
          <w:bCs/>
          <w:color w:val="FF0000"/>
          <w:sz w:val="28"/>
          <w:szCs w:val="28"/>
          <w:u w:val="single"/>
        </w:rPr>
        <w:t xml:space="preserve"> (</w:t>
      </w:r>
      <w:r w:rsidR="00D43EEE">
        <w:rPr>
          <w:b/>
          <w:bCs/>
          <w:color w:val="FF0000"/>
          <w:sz w:val="28"/>
          <w:szCs w:val="28"/>
          <w:u w:val="single"/>
        </w:rPr>
        <w:t>ATTENTION)</w:t>
      </w:r>
      <w:r w:rsidR="00972985">
        <w:rPr>
          <w:b/>
          <w:bCs/>
          <w:color w:val="FF0000"/>
          <w:sz w:val="28"/>
          <w:szCs w:val="28"/>
          <w:u w:val="single"/>
        </w:rPr>
        <w:t xml:space="preserve"> </w:t>
      </w:r>
    </w:p>
    <w:tbl>
      <w:tblPr>
        <w:tblW w:w="1063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985"/>
        <w:gridCol w:w="855"/>
        <w:gridCol w:w="1701"/>
        <w:gridCol w:w="704"/>
        <w:gridCol w:w="241"/>
        <w:gridCol w:w="2032"/>
      </w:tblGrid>
      <w:tr w:rsidR="000935F6" w:rsidRPr="006B612F" w14:paraId="2AF631A8" w14:textId="77777777" w:rsidTr="006036C9">
        <w:trPr>
          <w:trHeight w:val="1153"/>
        </w:trPr>
        <w:tc>
          <w:tcPr>
            <w:tcW w:w="1980" w:type="dxa"/>
          </w:tcPr>
          <w:p w14:paraId="5EF5C7BE" w14:textId="77777777" w:rsidR="000935F6" w:rsidRPr="006B612F" w:rsidRDefault="000935F6" w:rsidP="006036C9">
            <w:pPr>
              <w:jc w:val="center"/>
              <w:rPr>
                <w:rFonts w:ascii="Arial" w:hAnsi="Arial" w:cs="Arial"/>
              </w:rPr>
            </w:pPr>
            <w:r>
              <w:rPr>
                <w:rFonts w:ascii="Arial" w:hAnsi="Arial" w:cs="Arial"/>
                <w:noProof/>
                <w:lang w:eastAsia="fr-FR"/>
              </w:rPr>
              <w:drawing>
                <wp:inline distT="0" distB="0" distL="0" distR="0" wp14:anchorId="033D8B68" wp14:editId="6B19C5EF">
                  <wp:extent cx="635000" cy="7239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blip>
                          <a:srcRect/>
                          <a:stretch>
                            <a:fillRect/>
                          </a:stretch>
                        </pic:blipFill>
                        <pic:spPr bwMode="auto">
                          <a:xfrm>
                            <a:off x="0" y="0"/>
                            <a:ext cx="635000" cy="723900"/>
                          </a:xfrm>
                          <a:prstGeom prst="rect">
                            <a:avLst/>
                          </a:prstGeom>
                          <a:noFill/>
                          <a:ln w="9525">
                            <a:noFill/>
                            <a:miter lim="800000"/>
                            <a:headEnd/>
                            <a:tailEnd/>
                          </a:ln>
                        </pic:spPr>
                      </pic:pic>
                    </a:graphicData>
                  </a:graphic>
                </wp:inline>
              </w:drawing>
            </w:r>
          </w:p>
        </w:tc>
        <w:tc>
          <w:tcPr>
            <w:tcW w:w="3119" w:type="dxa"/>
            <w:gridSpan w:val="2"/>
            <w:vAlign w:val="center"/>
          </w:tcPr>
          <w:p w14:paraId="15FCA702" w14:textId="77777777" w:rsidR="000935F6" w:rsidRPr="005737E2" w:rsidRDefault="000935F6" w:rsidP="006036C9">
            <w:pPr>
              <w:jc w:val="center"/>
            </w:pPr>
            <w:r w:rsidRPr="005737E2">
              <w:t>Prolongation</w:t>
            </w:r>
          </w:p>
        </w:tc>
        <w:tc>
          <w:tcPr>
            <w:tcW w:w="2556" w:type="dxa"/>
            <w:gridSpan w:val="2"/>
            <w:vAlign w:val="center"/>
          </w:tcPr>
          <w:p w14:paraId="189FA92F" w14:textId="77777777" w:rsidR="000935F6" w:rsidRPr="005737E2" w:rsidRDefault="000935F6" w:rsidP="006036C9">
            <w:pPr>
              <w:jc w:val="center"/>
            </w:pPr>
            <w:r w:rsidRPr="005737E2">
              <w:t>Exclusion temporaire (10’)</w:t>
            </w:r>
          </w:p>
        </w:tc>
        <w:tc>
          <w:tcPr>
            <w:tcW w:w="2977" w:type="dxa"/>
            <w:gridSpan w:val="3"/>
            <w:vAlign w:val="center"/>
          </w:tcPr>
          <w:p w14:paraId="402A1F0E" w14:textId="77777777" w:rsidR="000935F6" w:rsidRPr="005737E2" w:rsidRDefault="000935F6" w:rsidP="006036C9">
            <w:pPr>
              <w:jc w:val="center"/>
            </w:pPr>
            <w:r w:rsidRPr="005737E2">
              <w:t>Remplacement permanent</w:t>
            </w:r>
          </w:p>
        </w:tc>
      </w:tr>
      <w:tr w:rsidR="000935F6" w:rsidRPr="00017341" w14:paraId="3558BC28" w14:textId="77777777" w:rsidTr="006036C9">
        <w:trPr>
          <w:trHeight w:val="561"/>
        </w:trPr>
        <w:tc>
          <w:tcPr>
            <w:tcW w:w="1980" w:type="dxa"/>
            <w:vAlign w:val="center"/>
          </w:tcPr>
          <w:p w14:paraId="41DBBE24" w14:textId="77777777" w:rsidR="000935F6" w:rsidRPr="005737E2" w:rsidRDefault="000935F6" w:rsidP="006036C9">
            <w:pPr>
              <w:jc w:val="center"/>
              <w:rPr>
                <w:sz w:val="20"/>
                <w:szCs w:val="20"/>
              </w:rPr>
            </w:pPr>
            <w:r w:rsidRPr="005737E2">
              <w:rPr>
                <w:sz w:val="20"/>
                <w:szCs w:val="20"/>
              </w:rPr>
              <w:t>Coupe de France</w:t>
            </w:r>
          </w:p>
        </w:tc>
        <w:tc>
          <w:tcPr>
            <w:tcW w:w="3119" w:type="dxa"/>
            <w:gridSpan w:val="2"/>
            <w:vAlign w:val="center"/>
          </w:tcPr>
          <w:p w14:paraId="261A4931" w14:textId="77777777" w:rsidR="000935F6" w:rsidRPr="005737E2" w:rsidRDefault="000935F6" w:rsidP="006036C9">
            <w:pPr>
              <w:jc w:val="center"/>
              <w:rPr>
                <w:sz w:val="18"/>
                <w:szCs w:val="18"/>
              </w:rPr>
            </w:pPr>
            <w:r w:rsidRPr="005737E2">
              <w:rPr>
                <w:sz w:val="18"/>
                <w:szCs w:val="18"/>
              </w:rPr>
              <w:t>Oui si égalité après le temps réglementaire 2 x 15’</w:t>
            </w:r>
          </w:p>
        </w:tc>
        <w:tc>
          <w:tcPr>
            <w:tcW w:w="5533" w:type="dxa"/>
            <w:gridSpan w:val="5"/>
            <w:vAlign w:val="center"/>
          </w:tcPr>
          <w:p w14:paraId="597695AC" w14:textId="77777777" w:rsidR="000935F6" w:rsidRPr="005737E2" w:rsidRDefault="000935F6" w:rsidP="006036C9">
            <w:pPr>
              <w:jc w:val="center"/>
              <w:rPr>
                <w:sz w:val="32"/>
                <w:szCs w:val="32"/>
              </w:rPr>
            </w:pPr>
            <w:r w:rsidRPr="005737E2">
              <w:rPr>
                <w:sz w:val="32"/>
                <w:szCs w:val="32"/>
              </w:rPr>
              <w:t>NON</w:t>
            </w:r>
          </w:p>
        </w:tc>
      </w:tr>
      <w:tr w:rsidR="000935F6" w:rsidRPr="00017341" w14:paraId="66188EB1" w14:textId="77777777" w:rsidTr="006036C9">
        <w:trPr>
          <w:trHeight w:val="615"/>
        </w:trPr>
        <w:tc>
          <w:tcPr>
            <w:tcW w:w="1980" w:type="dxa"/>
            <w:vAlign w:val="center"/>
          </w:tcPr>
          <w:p w14:paraId="283707C0" w14:textId="77777777" w:rsidR="000935F6" w:rsidRPr="005737E2" w:rsidRDefault="000935F6" w:rsidP="006036C9">
            <w:pPr>
              <w:jc w:val="center"/>
              <w:rPr>
                <w:sz w:val="20"/>
                <w:szCs w:val="20"/>
              </w:rPr>
            </w:pPr>
            <w:r w:rsidRPr="005737E2">
              <w:rPr>
                <w:sz w:val="20"/>
                <w:szCs w:val="20"/>
              </w:rPr>
              <w:t xml:space="preserve">Coupe </w:t>
            </w:r>
            <w:proofErr w:type="spellStart"/>
            <w:r w:rsidRPr="005737E2">
              <w:rPr>
                <w:sz w:val="20"/>
                <w:szCs w:val="20"/>
              </w:rPr>
              <w:t>Gambardella</w:t>
            </w:r>
            <w:proofErr w:type="spellEnd"/>
          </w:p>
        </w:tc>
        <w:tc>
          <w:tcPr>
            <w:tcW w:w="3119" w:type="dxa"/>
            <w:gridSpan w:val="2"/>
            <w:vAlign w:val="center"/>
          </w:tcPr>
          <w:p w14:paraId="62311396" w14:textId="77777777" w:rsidR="000935F6" w:rsidRPr="005737E2" w:rsidRDefault="000935F6" w:rsidP="006036C9">
            <w:pPr>
              <w:jc w:val="center"/>
              <w:rPr>
                <w:sz w:val="32"/>
                <w:szCs w:val="32"/>
              </w:rPr>
            </w:pPr>
            <w:r w:rsidRPr="005737E2">
              <w:rPr>
                <w:sz w:val="32"/>
                <w:szCs w:val="32"/>
              </w:rPr>
              <w:t>NON</w:t>
            </w:r>
          </w:p>
        </w:tc>
        <w:tc>
          <w:tcPr>
            <w:tcW w:w="2556" w:type="dxa"/>
            <w:gridSpan w:val="2"/>
            <w:vAlign w:val="center"/>
          </w:tcPr>
          <w:p w14:paraId="0FC93C3C" w14:textId="77777777" w:rsidR="000935F6" w:rsidRPr="005737E2" w:rsidRDefault="000935F6" w:rsidP="006036C9">
            <w:pPr>
              <w:jc w:val="center"/>
              <w:rPr>
                <w:sz w:val="20"/>
                <w:szCs w:val="20"/>
              </w:rPr>
            </w:pPr>
            <w:r w:rsidRPr="005737E2">
              <w:rPr>
                <w:sz w:val="20"/>
                <w:szCs w:val="20"/>
              </w:rPr>
              <w:t>NON</w:t>
            </w:r>
          </w:p>
        </w:tc>
        <w:tc>
          <w:tcPr>
            <w:tcW w:w="704" w:type="dxa"/>
            <w:vAlign w:val="center"/>
          </w:tcPr>
          <w:p w14:paraId="36187C00" w14:textId="77777777" w:rsidR="000935F6" w:rsidRPr="005737E2" w:rsidRDefault="000935F6" w:rsidP="006036C9">
            <w:pPr>
              <w:jc w:val="center"/>
              <w:rPr>
                <w:position w:val="-30"/>
                <w:sz w:val="20"/>
                <w:szCs w:val="20"/>
              </w:rPr>
            </w:pPr>
            <w:r>
              <w:rPr>
                <w:noProof/>
                <w:lang w:eastAsia="fr-FR"/>
              </w:rPr>
              <w:drawing>
                <wp:anchor distT="0" distB="0" distL="114300" distR="114300" simplePos="0" relativeHeight="251659264" behindDoc="0" locked="0" layoutInCell="1" allowOverlap="1" wp14:anchorId="56CB41A9" wp14:editId="4EA2C716">
                  <wp:simplePos x="0" y="0"/>
                  <wp:positionH relativeFrom="column">
                    <wp:posOffset>-2540</wp:posOffset>
                  </wp:positionH>
                  <wp:positionV relativeFrom="paragraph">
                    <wp:posOffset>118745</wp:posOffset>
                  </wp:positionV>
                  <wp:extent cx="284480" cy="227330"/>
                  <wp:effectExtent l="1905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84480" cy="227330"/>
                          </a:xfrm>
                          <a:prstGeom prst="rect">
                            <a:avLst/>
                          </a:prstGeom>
                          <a:noFill/>
                        </pic:spPr>
                      </pic:pic>
                    </a:graphicData>
                  </a:graphic>
                </wp:anchor>
              </w:drawing>
            </w:r>
          </w:p>
        </w:tc>
        <w:tc>
          <w:tcPr>
            <w:tcW w:w="2273" w:type="dxa"/>
            <w:gridSpan w:val="2"/>
            <w:vAlign w:val="center"/>
          </w:tcPr>
          <w:p w14:paraId="6459DA4C" w14:textId="77777777" w:rsidR="000935F6" w:rsidRPr="005737E2" w:rsidRDefault="000935F6" w:rsidP="006036C9">
            <w:pPr>
              <w:jc w:val="center"/>
              <w:rPr>
                <w:position w:val="-30"/>
                <w:sz w:val="20"/>
                <w:szCs w:val="20"/>
              </w:rPr>
            </w:pPr>
            <w:r w:rsidRPr="005737E2">
              <w:rPr>
                <w:position w:val="-30"/>
                <w:sz w:val="20"/>
                <w:szCs w:val="20"/>
              </w:rPr>
              <w:t>OUI (tours régionaux)</w:t>
            </w:r>
          </w:p>
        </w:tc>
      </w:tr>
      <w:tr w:rsidR="000935F6" w:rsidRPr="00017341" w14:paraId="064F5AE3" w14:textId="77777777" w:rsidTr="006036C9">
        <w:tc>
          <w:tcPr>
            <w:tcW w:w="1980" w:type="dxa"/>
            <w:vAlign w:val="center"/>
          </w:tcPr>
          <w:p w14:paraId="57270A85" w14:textId="77777777" w:rsidR="000935F6" w:rsidRPr="005737E2" w:rsidRDefault="000935F6" w:rsidP="006036C9">
            <w:pPr>
              <w:spacing w:before="120"/>
              <w:jc w:val="center"/>
              <w:rPr>
                <w:sz w:val="20"/>
                <w:szCs w:val="20"/>
              </w:rPr>
            </w:pPr>
            <w:r w:rsidRPr="005737E2">
              <w:rPr>
                <w:sz w:val="20"/>
                <w:szCs w:val="20"/>
              </w:rPr>
              <w:t>U19 – U17 FFF</w:t>
            </w:r>
          </w:p>
          <w:p w14:paraId="0FCB7194" w14:textId="26C47B1E" w:rsidR="000935F6" w:rsidRPr="005737E2" w:rsidRDefault="000935F6" w:rsidP="00216EAF">
            <w:pPr>
              <w:spacing w:after="120"/>
              <w:jc w:val="center"/>
              <w:rPr>
                <w:sz w:val="20"/>
                <w:szCs w:val="20"/>
              </w:rPr>
            </w:pPr>
            <w:r w:rsidRPr="00216EAF">
              <w:rPr>
                <w:color w:val="FF0000"/>
                <w:sz w:val="20"/>
                <w:szCs w:val="20"/>
              </w:rPr>
              <w:t xml:space="preserve">U15 </w:t>
            </w:r>
            <w:r w:rsidR="00216EAF" w:rsidRPr="00216EAF">
              <w:rPr>
                <w:color w:val="FF0000"/>
                <w:sz w:val="20"/>
                <w:szCs w:val="20"/>
              </w:rPr>
              <w:t>Interrégional</w:t>
            </w:r>
          </w:p>
        </w:tc>
        <w:tc>
          <w:tcPr>
            <w:tcW w:w="3119" w:type="dxa"/>
            <w:gridSpan w:val="2"/>
            <w:tcBorders>
              <w:tl2br w:val="single" w:sz="4" w:space="0" w:color="auto"/>
              <w:tr2bl w:val="single" w:sz="4" w:space="0" w:color="auto"/>
            </w:tcBorders>
            <w:vAlign w:val="center"/>
          </w:tcPr>
          <w:p w14:paraId="0AD0E567" w14:textId="77777777" w:rsidR="000935F6" w:rsidRPr="005737E2" w:rsidRDefault="000935F6" w:rsidP="006036C9">
            <w:pPr>
              <w:jc w:val="center"/>
              <w:rPr>
                <w:b/>
                <w:bCs/>
                <w:sz w:val="20"/>
                <w:szCs w:val="20"/>
              </w:rPr>
            </w:pPr>
          </w:p>
        </w:tc>
        <w:tc>
          <w:tcPr>
            <w:tcW w:w="2556" w:type="dxa"/>
            <w:gridSpan w:val="2"/>
            <w:vAlign w:val="center"/>
          </w:tcPr>
          <w:p w14:paraId="28754824" w14:textId="77777777" w:rsidR="000935F6" w:rsidRDefault="006B070C" w:rsidP="006036C9">
            <w:pPr>
              <w:jc w:val="center"/>
              <w:rPr>
                <w:color w:val="000000" w:themeColor="text1"/>
                <w:sz w:val="32"/>
                <w:szCs w:val="32"/>
              </w:rPr>
            </w:pPr>
            <w:r w:rsidRPr="00837D10">
              <w:rPr>
                <w:color w:val="000000" w:themeColor="text1"/>
                <w:sz w:val="32"/>
                <w:szCs w:val="32"/>
              </w:rPr>
              <w:t>NON</w:t>
            </w:r>
            <w:r w:rsidR="00837D10">
              <w:rPr>
                <w:color w:val="000000" w:themeColor="text1"/>
                <w:sz w:val="32"/>
                <w:szCs w:val="32"/>
              </w:rPr>
              <w:t xml:space="preserve"> en FFF</w:t>
            </w:r>
          </w:p>
          <w:p w14:paraId="0AFD6176" w14:textId="35DB78BF" w:rsidR="00837D10" w:rsidRPr="00216EAF" w:rsidRDefault="00837D10" w:rsidP="006036C9">
            <w:pPr>
              <w:jc w:val="center"/>
              <w:rPr>
                <w:sz w:val="32"/>
                <w:szCs w:val="32"/>
              </w:rPr>
            </w:pPr>
            <w:r w:rsidRPr="00837D10">
              <w:rPr>
                <w:color w:val="FF0000"/>
                <w:sz w:val="32"/>
                <w:szCs w:val="32"/>
              </w:rPr>
              <w:t>U15 Int. OUI</w:t>
            </w:r>
          </w:p>
        </w:tc>
        <w:tc>
          <w:tcPr>
            <w:tcW w:w="2977" w:type="dxa"/>
            <w:gridSpan w:val="3"/>
            <w:vAlign w:val="center"/>
          </w:tcPr>
          <w:p w14:paraId="4049C3DB" w14:textId="77777777" w:rsidR="00837D10" w:rsidRDefault="00837D10" w:rsidP="00837D10">
            <w:pPr>
              <w:jc w:val="center"/>
              <w:rPr>
                <w:color w:val="000000" w:themeColor="text1"/>
                <w:sz w:val="32"/>
                <w:szCs w:val="32"/>
              </w:rPr>
            </w:pPr>
            <w:r w:rsidRPr="00837D10">
              <w:rPr>
                <w:color w:val="000000" w:themeColor="text1"/>
                <w:sz w:val="32"/>
                <w:szCs w:val="32"/>
              </w:rPr>
              <w:t>NON</w:t>
            </w:r>
            <w:r>
              <w:rPr>
                <w:color w:val="000000" w:themeColor="text1"/>
                <w:sz w:val="32"/>
                <w:szCs w:val="32"/>
              </w:rPr>
              <w:t xml:space="preserve"> en FFF</w:t>
            </w:r>
          </w:p>
          <w:p w14:paraId="35909275" w14:textId="68EB7C1A" w:rsidR="000935F6" w:rsidRPr="005737E2" w:rsidRDefault="00837D10" w:rsidP="00837D10">
            <w:pPr>
              <w:jc w:val="center"/>
              <w:rPr>
                <w:sz w:val="20"/>
                <w:szCs w:val="20"/>
              </w:rPr>
            </w:pPr>
            <w:r w:rsidRPr="00837D10">
              <w:rPr>
                <w:color w:val="FF0000"/>
                <w:sz w:val="32"/>
                <w:szCs w:val="32"/>
              </w:rPr>
              <w:t>U15 Int. OUI</w:t>
            </w:r>
          </w:p>
        </w:tc>
      </w:tr>
      <w:tr w:rsidR="000935F6" w:rsidRPr="00017341" w14:paraId="57370F9C" w14:textId="77777777" w:rsidTr="006036C9">
        <w:trPr>
          <w:trHeight w:val="641"/>
        </w:trPr>
        <w:tc>
          <w:tcPr>
            <w:tcW w:w="1980" w:type="dxa"/>
            <w:vAlign w:val="center"/>
          </w:tcPr>
          <w:p w14:paraId="2D5E7BC6" w14:textId="365D4726" w:rsidR="000935F6" w:rsidRPr="005737E2" w:rsidRDefault="000935F6" w:rsidP="006036C9">
            <w:pPr>
              <w:jc w:val="center"/>
              <w:rPr>
                <w:sz w:val="20"/>
                <w:szCs w:val="20"/>
              </w:rPr>
            </w:pPr>
            <w:r w:rsidRPr="005737E2">
              <w:rPr>
                <w:sz w:val="20"/>
                <w:szCs w:val="20"/>
              </w:rPr>
              <w:t>Coupe de Lorraine Seniors</w:t>
            </w:r>
          </w:p>
        </w:tc>
        <w:tc>
          <w:tcPr>
            <w:tcW w:w="1134" w:type="dxa"/>
            <w:vAlign w:val="center"/>
          </w:tcPr>
          <w:p w14:paraId="1CBF3572" w14:textId="3D72F715" w:rsidR="000935F6" w:rsidRPr="005737E2" w:rsidRDefault="00972985" w:rsidP="006036C9">
            <w:pPr>
              <w:jc w:val="center"/>
              <w:rPr>
                <w:sz w:val="32"/>
                <w:szCs w:val="32"/>
              </w:rPr>
            </w:pPr>
            <w:r>
              <w:rPr>
                <w:sz w:val="32"/>
                <w:szCs w:val="32"/>
              </w:rPr>
              <w:t>Non</w:t>
            </w:r>
          </w:p>
        </w:tc>
        <w:tc>
          <w:tcPr>
            <w:tcW w:w="1985" w:type="dxa"/>
            <w:vAlign w:val="center"/>
          </w:tcPr>
          <w:p w14:paraId="6E721A12" w14:textId="77777777" w:rsidR="000935F6" w:rsidRPr="005737E2" w:rsidRDefault="000935F6" w:rsidP="006036C9">
            <w:pPr>
              <w:jc w:val="center"/>
              <w:rPr>
                <w:sz w:val="20"/>
                <w:szCs w:val="20"/>
              </w:rPr>
            </w:pPr>
            <w:r w:rsidRPr="005737E2">
              <w:rPr>
                <w:sz w:val="20"/>
                <w:szCs w:val="20"/>
              </w:rPr>
              <w:t>Uniquement</w:t>
            </w:r>
          </w:p>
          <w:p w14:paraId="2A5F2591" w14:textId="77777777" w:rsidR="000935F6" w:rsidRPr="005737E2" w:rsidRDefault="000935F6" w:rsidP="006036C9">
            <w:pPr>
              <w:jc w:val="center"/>
              <w:rPr>
                <w:sz w:val="20"/>
                <w:szCs w:val="20"/>
              </w:rPr>
            </w:pPr>
            <w:r w:rsidRPr="005737E2">
              <w:rPr>
                <w:sz w:val="20"/>
                <w:szCs w:val="20"/>
              </w:rPr>
              <w:t>En finale</w:t>
            </w:r>
          </w:p>
        </w:tc>
        <w:tc>
          <w:tcPr>
            <w:tcW w:w="855" w:type="dxa"/>
            <w:vAlign w:val="center"/>
          </w:tcPr>
          <w:p w14:paraId="1F30FD6D" w14:textId="77777777" w:rsidR="000935F6" w:rsidRPr="005737E2" w:rsidRDefault="000935F6" w:rsidP="006036C9"/>
        </w:tc>
        <w:tc>
          <w:tcPr>
            <w:tcW w:w="1701" w:type="dxa"/>
            <w:vAlign w:val="center"/>
          </w:tcPr>
          <w:p w14:paraId="3576F898" w14:textId="77777777" w:rsidR="000935F6" w:rsidRPr="005737E2" w:rsidRDefault="000935F6" w:rsidP="006036C9">
            <w:pPr>
              <w:jc w:val="center"/>
              <w:rPr>
                <w:sz w:val="20"/>
                <w:szCs w:val="20"/>
              </w:rPr>
            </w:pPr>
            <w:r w:rsidRPr="00D43EEE">
              <w:rPr>
                <w:color w:val="FF0000"/>
                <w:sz w:val="20"/>
                <w:szCs w:val="20"/>
              </w:rPr>
              <w:t>OUI</w:t>
            </w:r>
          </w:p>
        </w:tc>
        <w:tc>
          <w:tcPr>
            <w:tcW w:w="945" w:type="dxa"/>
            <w:gridSpan w:val="2"/>
            <w:vAlign w:val="center"/>
          </w:tcPr>
          <w:p w14:paraId="302BA953" w14:textId="77777777" w:rsidR="000935F6" w:rsidRPr="005737E2" w:rsidRDefault="000935F6" w:rsidP="006036C9">
            <w:pPr>
              <w:jc w:val="center"/>
            </w:pPr>
          </w:p>
        </w:tc>
        <w:tc>
          <w:tcPr>
            <w:tcW w:w="2032" w:type="dxa"/>
            <w:vAlign w:val="center"/>
          </w:tcPr>
          <w:p w14:paraId="160BA148" w14:textId="77777777" w:rsidR="000935F6" w:rsidRPr="005737E2" w:rsidRDefault="000935F6" w:rsidP="006036C9">
            <w:pPr>
              <w:jc w:val="center"/>
              <w:rPr>
                <w:sz w:val="20"/>
                <w:szCs w:val="20"/>
              </w:rPr>
            </w:pPr>
            <w:r w:rsidRPr="00D43EEE">
              <w:rPr>
                <w:color w:val="FF0000"/>
                <w:sz w:val="20"/>
                <w:szCs w:val="20"/>
              </w:rPr>
              <w:t>OUI</w:t>
            </w:r>
          </w:p>
        </w:tc>
      </w:tr>
      <w:tr w:rsidR="000935F6" w:rsidRPr="00017341" w14:paraId="158C8CAE" w14:textId="77777777" w:rsidTr="006036C9">
        <w:tc>
          <w:tcPr>
            <w:tcW w:w="1980" w:type="dxa"/>
            <w:vAlign w:val="center"/>
          </w:tcPr>
          <w:p w14:paraId="765EC64F" w14:textId="77777777" w:rsidR="000935F6" w:rsidRPr="005737E2" w:rsidRDefault="000935F6" w:rsidP="006036C9">
            <w:pPr>
              <w:jc w:val="center"/>
              <w:rPr>
                <w:sz w:val="20"/>
                <w:szCs w:val="20"/>
              </w:rPr>
            </w:pPr>
          </w:p>
        </w:tc>
        <w:tc>
          <w:tcPr>
            <w:tcW w:w="3119" w:type="dxa"/>
            <w:gridSpan w:val="2"/>
            <w:vMerge w:val="restart"/>
            <w:tcBorders>
              <w:tl2br w:val="single" w:sz="8" w:space="0" w:color="auto"/>
              <w:tr2bl w:val="single" w:sz="8" w:space="0" w:color="auto"/>
            </w:tcBorders>
            <w:vAlign w:val="center"/>
          </w:tcPr>
          <w:p w14:paraId="2CEAC175" w14:textId="77777777" w:rsidR="000935F6" w:rsidRPr="005737E2" w:rsidRDefault="000935F6" w:rsidP="006036C9">
            <w:pPr>
              <w:jc w:val="center"/>
              <w:rPr>
                <w:b/>
                <w:bCs/>
                <w:sz w:val="20"/>
                <w:szCs w:val="20"/>
              </w:rPr>
            </w:pPr>
          </w:p>
        </w:tc>
        <w:tc>
          <w:tcPr>
            <w:tcW w:w="2556" w:type="dxa"/>
            <w:gridSpan w:val="2"/>
            <w:vAlign w:val="center"/>
          </w:tcPr>
          <w:p w14:paraId="450C699D" w14:textId="77777777" w:rsidR="000935F6" w:rsidRPr="005737E2" w:rsidRDefault="000935F6" w:rsidP="006036C9">
            <w:pPr>
              <w:jc w:val="center"/>
              <w:rPr>
                <w:sz w:val="20"/>
                <w:szCs w:val="20"/>
              </w:rPr>
            </w:pPr>
          </w:p>
        </w:tc>
        <w:tc>
          <w:tcPr>
            <w:tcW w:w="2977" w:type="dxa"/>
            <w:gridSpan w:val="3"/>
            <w:vAlign w:val="center"/>
          </w:tcPr>
          <w:p w14:paraId="083C8A26" w14:textId="77777777" w:rsidR="000935F6" w:rsidRPr="005737E2" w:rsidRDefault="000935F6" w:rsidP="006036C9">
            <w:pPr>
              <w:jc w:val="center"/>
              <w:rPr>
                <w:sz w:val="20"/>
                <w:szCs w:val="20"/>
              </w:rPr>
            </w:pPr>
          </w:p>
        </w:tc>
      </w:tr>
      <w:tr w:rsidR="000935F6" w:rsidRPr="00017341" w14:paraId="6CB94B0B" w14:textId="77777777" w:rsidTr="006036C9">
        <w:tc>
          <w:tcPr>
            <w:tcW w:w="1980" w:type="dxa"/>
            <w:vAlign w:val="center"/>
          </w:tcPr>
          <w:p w14:paraId="4BFD9D84" w14:textId="4C4BA0A1" w:rsidR="000935F6" w:rsidRPr="000935F6" w:rsidRDefault="000935F6" w:rsidP="006036C9">
            <w:pPr>
              <w:jc w:val="center"/>
              <w:rPr>
                <w:b/>
                <w:sz w:val="24"/>
                <w:szCs w:val="24"/>
              </w:rPr>
            </w:pPr>
            <w:r w:rsidRPr="00972985">
              <w:rPr>
                <w:b/>
                <w:color w:val="FF0000"/>
                <w:sz w:val="24"/>
                <w:szCs w:val="24"/>
              </w:rPr>
              <w:t>R1 /</w:t>
            </w:r>
            <w:r w:rsidR="00254E76">
              <w:rPr>
                <w:b/>
                <w:color w:val="FF0000"/>
                <w:sz w:val="24"/>
                <w:szCs w:val="24"/>
              </w:rPr>
              <w:t xml:space="preserve"> </w:t>
            </w:r>
            <w:r w:rsidRPr="00972985">
              <w:rPr>
                <w:b/>
                <w:color w:val="FF0000"/>
                <w:sz w:val="24"/>
                <w:szCs w:val="24"/>
              </w:rPr>
              <w:t>R2 / R3 / R4</w:t>
            </w:r>
          </w:p>
        </w:tc>
        <w:tc>
          <w:tcPr>
            <w:tcW w:w="3119" w:type="dxa"/>
            <w:gridSpan w:val="2"/>
            <w:vMerge/>
            <w:tcBorders>
              <w:tl2br w:val="single" w:sz="8" w:space="0" w:color="auto"/>
              <w:tr2bl w:val="single" w:sz="8" w:space="0" w:color="auto"/>
            </w:tcBorders>
            <w:vAlign w:val="center"/>
          </w:tcPr>
          <w:p w14:paraId="5B90B488" w14:textId="77777777" w:rsidR="000935F6" w:rsidRPr="005737E2" w:rsidRDefault="000935F6" w:rsidP="006036C9">
            <w:pPr>
              <w:jc w:val="center"/>
              <w:rPr>
                <w:b/>
                <w:bCs/>
                <w:sz w:val="20"/>
                <w:szCs w:val="20"/>
              </w:rPr>
            </w:pPr>
          </w:p>
        </w:tc>
        <w:tc>
          <w:tcPr>
            <w:tcW w:w="5533" w:type="dxa"/>
            <w:gridSpan w:val="5"/>
            <w:vMerge w:val="restart"/>
            <w:vAlign w:val="center"/>
          </w:tcPr>
          <w:p w14:paraId="596AAE9B" w14:textId="77777777" w:rsidR="000935F6" w:rsidRPr="005737E2" w:rsidRDefault="000935F6" w:rsidP="006036C9">
            <w:pPr>
              <w:jc w:val="center"/>
              <w:rPr>
                <w:sz w:val="56"/>
                <w:szCs w:val="56"/>
              </w:rPr>
            </w:pPr>
            <w:r w:rsidRPr="00972985">
              <w:rPr>
                <w:color w:val="FF0000"/>
                <w:sz w:val="56"/>
                <w:szCs w:val="56"/>
              </w:rPr>
              <w:t>OUI</w:t>
            </w:r>
          </w:p>
        </w:tc>
      </w:tr>
      <w:tr w:rsidR="000935F6" w:rsidRPr="00017341" w14:paraId="04460DEF" w14:textId="77777777" w:rsidTr="006036C9">
        <w:tc>
          <w:tcPr>
            <w:tcW w:w="1980" w:type="dxa"/>
            <w:vAlign w:val="center"/>
          </w:tcPr>
          <w:p w14:paraId="1B80E3ED" w14:textId="77777777" w:rsidR="000935F6" w:rsidRPr="005737E2" w:rsidRDefault="000935F6" w:rsidP="006036C9">
            <w:pPr>
              <w:jc w:val="center"/>
              <w:rPr>
                <w:sz w:val="20"/>
                <w:szCs w:val="20"/>
              </w:rPr>
            </w:pPr>
            <w:r w:rsidRPr="005737E2">
              <w:rPr>
                <w:sz w:val="20"/>
                <w:szCs w:val="20"/>
              </w:rPr>
              <w:t>Féminines et Foot Entreprise Ligue</w:t>
            </w:r>
          </w:p>
        </w:tc>
        <w:tc>
          <w:tcPr>
            <w:tcW w:w="3119" w:type="dxa"/>
            <w:gridSpan w:val="2"/>
            <w:vMerge/>
            <w:tcBorders>
              <w:tl2br w:val="single" w:sz="8" w:space="0" w:color="auto"/>
              <w:tr2bl w:val="single" w:sz="8" w:space="0" w:color="auto"/>
            </w:tcBorders>
            <w:vAlign w:val="center"/>
          </w:tcPr>
          <w:p w14:paraId="3AB4C98C" w14:textId="77777777" w:rsidR="000935F6" w:rsidRPr="005737E2" w:rsidRDefault="000935F6" w:rsidP="006036C9">
            <w:pPr>
              <w:jc w:val="center"/>
              <w:rPr>
                <w:b/>
                <w:bCs/>
                <w:sz w:val="20"/>
                <w:szCs w:val="20"/>
              </w:rPr>
            </w:pPr>
          </w:p>
        </w:tc>
        <w:tc>
          <w:tcPr>
            <w:tcW w:w="5533" w:type="dxa"/>
            <w:gridSpan w:val="5"/>
            <w:vMerge/>
            <w:vAlign w:val="center"/>
          </w:tcPr>
          <w:p w14:paraId="44A4E084" w14:textId="77777777" w:rsidR="000935F6" w:rsidRPr="00017341" w:rsidRDefault="000935F6" w:rsidP="006036C9">
            <w:pPr>
              <w:jc w:val="center"/>
              <w:rPr>
                <w:rFonts w:ascii="Arial" w:hAnsi="Arial" w:cs="Arial"/>
                <w:b/>
                <w:bCs/>
                <w:position w:val="-50"/>
                <w:sz w:val="20"/>
                <w:szCs w:val="20"/>
              </w:rPr>
            </w:pPr>
          </w:p>
        </w:tc>
      </w:tr>
      <w:tr w:rsidR="000935F6" w:rsidRPr="00017341" w14:paraId="20DCBC5C" w14:textId="77777777" w:rsidTr="006036C9">
        <w:tc>
          <w:tcPr>
            <w:tcW w:w="1980" w:type="dxa"/>
            <w:vAlign w:val="center"/>
          </w:tcPr>
          <w:p w14:paraId="0E914578" w14:textId="77777777" w:rsidR="000935F6" w:rsidRPr="005737E2" w:rsidRDefault="000935F6" w:rsidP="006036C9">
            <w:pPr>
              <w:jc w:val="center"/>
              <w:rPr>
                <w:sz w:val="20"/>
                <w:szCs w:val="20"/>
              </w:rPr>
            </w:pPr>
            <w:r w:rsidRPr="005737E2">
              <w:rPr>
                <w:sz w:val="20"/>
                <w:szCs w:val="20"/>
              </w:rPr>
              <w:t>SENIORS District</w:t>
            </w:r>
          </w:p>
        </w:tc>
        <w:tc>
          <w:tcPr>
            <w:tcW w:w="3119" w:type="dxa"/>
            <w:gridSpan w:val="2"/>
            <w:vMerge/>
            <w:tcBorders>
              <w:tl2br w:val="single" w:sz="8" w:space="0" w:color="auto"/>
              <w:tr2bl w:val="single" w:sz="8" w:space="0" w:color="auto"/>
            </w:tcBorders>
            <w:vAlign w:val="center"/>
          </w:tcPr>
          <w:p w14:paraId="7622D68C" w14:textId="77777777" w:rsidR="000935F6" w:rsidRPr="005737E2" w:rsidRDefault="000935F6" w:rsidP="006036C9">
            <w:pPr>
              <w:jc w:val="center"/>
              <w:rPr>
                <w:b/>
                <w:bCs/>
                <w:sz w:val="20"/>
                <w:szCs w:val="20"/>
              </w:rPr>
            </w:pPr>
          </w:p>
        </w:tc>
        <w:tc>
          <w:tcPr>
            <w:tcW w:w="5533" w:type="dxa"/>
            <w:gridSpan w:val="5"/>
            <w:vMerge/>
            <w:vAlign w:val="center"/>
          </w:tcPr>
          <w:p w14:paraId="318D9D6A" w14:textId="77777777" w:rsidR="000935F6" w:rsidRPr="00017341" w:rsidRDefault="000935F6" w:rsidP="006036C9">
            <w:pPr>
              <w:jc w:val="center"/>
              <w:rPr>
                <w:rFonts w:ascii="Arial" w:hAnsi="Arial" w:cs="Arial"/>
                <w:b/>
                <w:bCs/>
                <w:sz w:val="20"/>
                <w:szCs w:val="20"/>
              </w:rPr>
            </w:pPr>
          </w:p>
        </w:tc>
      </w:tr>
      <w:tr w:rsidR="000935F6" w:rsidRPr="00017341" w14:paraId="363AA7A1" w14:textId="77777777" w:rsidTr="006036C9">
        <w:tc>
          <w:tcPr>
            <w:tcW w:w="1980" w:type="dxa"/>
            <w:vAlign w:val="center"/>
          </w:tcPr>
          <w:p w14:paraId="4F32C886" w14:textId="77777777" w:rsidR="000935F6" w:rsidRPr="005737E2" w:rsidRDefault="000935F6" w:rsidP="006036C9">
            <w:pPr>
              <w:jc w:val="center"/>
              <w:rPr>
                <w:sz w:val="20"/>
                <w:szCs w:val="20"/>
              </w:rPr>
            </w:pPr>
            <w:r w:rsidRPr="005737E2">
              <w:rPr>
                <w:sz w:val="20"/>
                <w:szCs w:val="20"/>
              </w:rPr>
              <w:t>Jeunes Ligue et District</w:t>
            </w:r>
          </w:p>
        </w:tc>
        <w:tc>
          <w:tcPr>
            <w:tcW w:w="3119" w:type="dxa"/>
            <w:gridSpan w:val="2"/>
            <w:vAlign w:val="center"/>
          </w:tcPr>
          <w:p w14:paraId="6A4391DF" w14:textId="77777777" w:rsidR="000935F6" w:rsidRPr="005737E2" w:rsidRDefault="000935F6" w:rsidP="006036C9">
            <w:pPr>
              <w:jc w:val="center"/>
              <w:rPr>
                <w:sz w:val="20"/>
                <w:szCs w:val="20"/>
              </w:rPr>
            </w:pPr>
            <w:r w:rsidRPr="005737E2">
              <w:rPr>
                <w:sz w:val="20"/>
                <w:szCs w:val="20"/>
              </w:rPr>
              <w:t>Jamais de prolongation</w:t>
            </w:r>
          </w:p>
          <w:p w14:paraId="3D400602" w14:textId="77777777" w:rsidR="000935F6" w:rsidRPr="005737E2" w:rsidRDefault="000935F6" w:rsidP="006036C9">
            <w:pPr>
              <w:jc w:val="center"/>
              <w:rPr>
                <w:sz w:val="20"/>
                <w:szCs w:val="20"/>
              </w:rPr>
            </w:pPr>
            <w:proofErr w:type="gramStart"/>
            <w:r w:rsidRPr="005737E2">
              <w:rPr>
                <w:sz w:val="20"/>
                <w:szCs w:val="20"/>
              </w:rPr>
              <w:t>en</w:t>
            </w:r>
            <w:proofErr w:type="gramEnd"/>
            <w:r w:rsidRPr="005737E2">
              <w:rPr>
                <w:sz w:val="20"/>
                <w:szCs w:val="20"/>
              </w:rPr>
              <w:t xml:space="preserve"> compétition Jeunes</w:t>
            </w:r>
          </w:p>
        </w:tc>
        <w:tc>
          <w:tcPr>
            <w:tcW w:w="5533" w:type="dxa"/>
            <w:gridSpan w:val="5"/>
            <w:vMerge/>
            <w:vAlign w:val="center"/>
          </w:tcPr>
          <w:p w14:paraId="5C334714" w14:textId="77777777" w:rsidR="000935F6" w:rsidRPr="00017341" w:rsidRDefault="000935F6" w:rsidP="006036C9">
            <w:pPr>
              <w:jc w:val="center"/>
              <w:rPr>
                <w:rFonts w:ascii="Arial" w:hAnsi="Arial" w:cs="Arial"/>
                <w:b/>
                <w:bCs/>
                <w:sz w:val="20"/>
                <w:szCs w:val="20"/>
              </w:rPr>
            </w:pPr>
          </w:p>
        </w:tc>
      </w:tr>
    </w:tbl>
    <w:p w14:paraId="2BCAD9A7" w14:textId="77777777" w:rsidR="0004648F" w:rsidRDefault="0004648F" w:rsidP="00545DA6">
      <w:pPr>
        <w:spacing w:after="0"/>
        <w:rPr>
          <w:rFonts w:ascii="Arial" w:hAnsi="Arial" w:cs="Arial"/>
          <w:sz w:val="24"/>
          <w:szCs w:val="24"/>
        </w:rPr>
      </w:pPr>
    </w:p>
    <w:p w14:paraId="6E415363" w14:textId="77777777" w:rsidR="00A75436" w:rsidRDefault="00A75436" w:rsidP="00545DA6">
      <w:pPr>
        <w:spacing w:after="0"/>
        <w:rPr>
          <w:rFonts w:ascii="Arial" w:hAnsi="Arial" w:cs="Arial"/>
          <w:sz w:val="24"/>
          <w:szCs w:val="24"/>
        </w:rPr>
      </w:pPr>
    </w:p>
    <w:p w14:paraId="5B28F812" w14:textId="25EAFB8C" w:rsidR="00A75436" w:rsidRDefault="00A75436" w:rsidP="00545DA6">
      <w:pPr>
        <w:spacing w:after="0"/>
        <w:rPr>
          <w:rFonts w:ascii="Arial" w:hAnsi="Arial" w:cs="Arial"/>
          <w:sz w:val="24"/>
          <w:szCs w:val="24"/>
        </w:rPr>
      </w:pPr>
      <w:r>
        <w:rPr>
          <w:rFonts w:ascii="Arial" w:hAnsi="Arial" w:cs="Arial"/>
          <w:sz w:val="24"/>
          <w:szCs w:val="24"/>
        </w:rPr>
        <w:t>PAS D’EXCLUSION TEMPORAIRE et de remplacement permanent en N3</w:t>
      </w:r>
    </w:p>
    <w:p w14:paraId="42C0E9D9" w14:textId="77777777" w:rsidR="00A75436" w:rsidRDefault="00A75436" w:rsidP="00545DA6">
      <w:pPr>
        <w:spacing w:after="0"/>
        <w:rPr>
          <w:rFonts w:ascii="Arial" w:hAnsi="Arial" w:cs="Arial"/>
          <w:sz w:val="24"/>
          <w:szCs w:val="24"/>
        </w:rPr>
      </w:pPr>
    </w:p>
    <w:p w14:paraId="7DD80850" w14:textId="5C33AAE1" w:rsidR="00A75436" w:rsidRPr="0072655F" w:rsidRDefault="00A75436" w:rsidP="00545DA6">
      <w:pPr>
        <w:spacing w:after="0"/>
        <w:rPr>
          <w:rFonts w:ascii="Arial" w:hAnsi="Arial" w:cs="Arial"/>
          <w:sz w:val="24"/>
          <w:szCs w:val="24"/>
        </w:rPr>
      </w:pPr>
      <w:r>
        <w:rPr>
          <w:rFonts w:ascii="Arial" w:hAnsi="Arial" w:cs="Arial"/>
          <w:sz w:val="24"/>
          <w:szCs w:val="24"/>
        </w:rPr>
        <w:t xml:space="preserve">Contrôle des licences OBLIGATOIRE même en N3 </w:t>
      </w:r>
      <w:bookmarkStart w:id="0" w:name="_GoBack"/>
      <w:bookmarkEnd w:id="0"/>
    </w:p>
    <w:sectPr w:rsidR="00A75436" w:rsidRPr="0072655F" w:rsidSect="005855A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A8A3" w14:textId="77777777" w:rsidR="00FE5B79" w:rsidRDefault="00FE5B79" w:rsidP="00576C72">
      <w:pPr>
        <w:spacing w:after="0" w:line="240" w:lineRule="auto"/>
      </w:pPr>
      <w:r>
        <w:separator/>
      </w:r>
    </w:p>
  </w:endnote>
  <w:endnote w:type="continuationSeparator" w:id="0">
    <w:p w14:paraId="7796B79F" w14:textId="77777777" w:rsidR="00FE5B79" w:rsidRDefault="00FE5B79" w:rsidP="0057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8E0F" w14:textId="77777777" w:rsidR="00FE5B79" w:rsidRDefault="00FE5B79" w:rsidP="00576C72">
      <w:pPr>
        <w:spacing w:after="0" w:line="240" w:lineRule="auto"/>
      </w:pPr>
      <w:r>
        <w:separator/>
      </w:r>
    </w:p>
  </w:footnote>
  <w:footnote w:type="continuationSeparator" w:id="0">
    <w:p w14:paraId="58050562" w14:textId="77777777" w:rsidR="00FE5B79" w:rsidRDefault="00FE5B79" w:rsidP="00576C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D0929"/>
    <w:multiLevelType w:val="hybridMultilevel"/>
    <w:tmpl w:val="B2284432"/>
    <w:lvl w:ilvl="0" w:tplc="54D00B94">
      <w:numFmt w:val="bullet"/>
      <w:lvlText w:val="-"/>
      <w:lvlJc w:val="left"/>
      <w:pPr>
        <w:ind w:left="720" w:hanging="360"/>
      </w:pPr>
      <w:rPr>
        <w:rFonts w:ascii="Calibri" w:eastAsiaTheme="minorEastAsia"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6F3DAD"/>
    <w:multiLevelType w:val="hybridMultilevel"/>
    <w:tmpl w:val="DDD491EE"/>
    <w:lvl w:ilvl="0" w:tplc="99AA76E6">
      <w:numFmt w:val="bullet"/>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57"/>
    <w:rsid w:val="00002E01"/>
    <w:rsid w:val="00026772"/>
    <w:rsid w:val="00036869"/>
    <w:rsid w:val="0004648F"/>
    <w:rsid w:val="00062376"/>
    <w:rsid w:val="00082A56"/>
    <w:rsid w:val="00091267"/>
    <w:rsid w:val="00091E47"/>
    <w:rsid w:val="000929FD"/>
    <w:rsid w:val="000935F6"/>
    <w:rsid w:val="000954B0"/>
    <w:rsid w:val="000F242E"/>
    <w:rsid w:val="00100800"/>
    <w:rsid w:val="00113937"/>
    <w:rsid w:val="0011529B"/>
    <w:rsid w:val="001A169D"/>
    <w:rsid w:val="001D0303"/>
    <w:rsid w:val="00216EAF"/>
    <w:rsid w:val="002422F3"/>
    <w:rsid w:val="00254E76"/>
    <w:rsid w:val="002555DC"/>
    <w:rsid w:val="002D31EE"/>
    <w:rsid w:val="002F0744"/>
    <w:rsid w:val="002F0DC8"/>
    <w:rsid w:val="002F3A27"/>
    <w:rsid w:val="00317943"/>
    <w:rsid w:val="0034288B"/>
    <w:rsid w:val="00351BB6"/>
    <w:rsid w:val="00372F4A"/>
    <w:rsid w:val="0039046E"/>
    <w:rsid w:val="00397830"/>
    <w:rsid w:val="003B32D0"/>
    <w:rsid w:val="003C1559"/>
    <w:rsid w:val="003F4E69"/>
    <w:rsid w:val="0044394D"/>
    <w:rsid w:val="00446E18"/>
    <w:rsid w:val="0048626C"/>
    <w:rsid w:val="0049174D"/>
    <w:rsid w:val="004A784C"/>
    <w:rsid w:val="004B750D"/>
    <w:rsid w:val="004C70A6"/>
    <w:rsid w:val="004D4D76"/>
    <w:rsid w:val="00521176"/>
    <w:rsid w:val="00545DA6"/>
    <w:rsid w:val="00571A15"/>
    <w:rsid w:val="00576C72"/>
    <w:rsid w:val="005855A1"/>
    <w:rsid w:val="005C01E4"/>
    <w:rsid w:val="005E760F"/>
    <w:rsid w:val="00602A53"/>
    <w:rsid w:val="00623E15"/>
    <w:rsid w:val="0062714C"/>
    <w:rsid w:val="006740A9"/>
    <w:rsid w:val="00680817"/>
    <w:rsid w:val="00680FCC"/>
    <w:rsid w:val="00685B68"/>
    <w:rsid w:val="006B070C"/>
    <w:rsid w:val="006C3D71"/>
    <w:rsid w:val="006E15A3"/>
    <w:rsid w:val="00717EDB"/>
    <w:rsid w:val="0072655F"/>
    <w:rsid w:val="007671F6"/>
    <w:rsid w:val="00770457"/>
    <w:rsid w:val="00787316"/>
    <w:rsid w:val="0080314C"/>
    <w:rsid w:val="00815356"/>
    <w:rsid w:val="00837D10"/>
    <w:rsid w:val="008437EA"/>
    <w:rsid w:val="0084596C"/>
    <w:rsid w:val="008514D2"/>
    <w:rsid w:val="00854A05"/>
    <w:rsid w:val="00854E2C"/>
    <w:rsid w:val="009150FF"/>
    <w:rsid w:val="00944534"/>
    <w:rsid w:val="00972985"/>
    <w:rsid w:val="00976930"/>
    <w:rsid w:val="009A2DF5"/>
    <w:rsid w:val="009A554D"/>
    <w:rsid w:val="009D22B2"/>
    <w:rsid w:val="009F11D2"/>
    <w:rsid w:val="00A75436"/>
    <w:rsid w:val="00A90AFA"/>
    <w:rsid w:val="00A91E51"/>
    <w:rsid w:val="00AA75CE"/>
    <w:rsid w:val="00AD47B9"/>
    <w:rsid w:val="00AE6D09"/>
    <w:rsid w:val="00B07105"/>
    <w:rsid w:val="00BB522A"/>
    <w:rsid w:val="00BD5017"/>
    <w:rsid w:val="00BE3290"/>
    <w:rsid w:val="00C155E4"/>
    <w:rsid w:val="00C2557C"/>
    <w:rsid w:val="00C352E9"/>
    <w:rsid w:val="00C37E6F"/>
    <w:rsid w:val="00C6718B"/>
    <w:rsid w:val="00C67B51"/>
    <w:rsid w:val="00C849C7"/>
    <w:rsid w:val="00C85080"/>
    <w:rsid w:val="00CA7598"/>
    <w:rsid w:val="00CE1B1D"/>
    <w:rsid w:val="00D43113"/>
    <w:rsid w:val="00D43EEE"/>
    <w:rsid w:val="00D540F5"/>
    <w:rsid w:val="00D7062D"/>
    <w:rsid w:val="00DD52CD"/>
    <w:rsid w:val="00E24FF7"/>
    <w:rsid w:val="00E440FC"/>
    <w:rsid w:val="00E820C7"/>
    <w:rsid w:val="00E970BA"/>
    <w:rsid w:val="00EB0196"/>
    <w:rsid w:val="00EB48E7"/>
    <w:rsid w:val="00EB76E7"/>
    <w:rsid w:val="00EE6847"/>
    <w:rsid w:val="00EF0859"/>
    <w:rsid w:val="00F02C22"/>
    <w:rsid w:val="00F11408"/>
    <w:rsid w:val="00F21206"/>
    <w:rsid w:val="00F24F36"/>
    <w:rsid w:val="00F27244"/>
    <w:rsid w:val="00F44C9B"/>
    <w:rsid w:val="00F65F82"/>
    <w:rsid w:val="00FE5B7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9" style="mso-position-horizontal-relative:margin;mso-width-relative:margin;mso-height-relative:margin" fillcolor="white">
      <v:fill color="white"/>
    </o:shapedefaults>
    <o:shapelayout v:ext="edit">
      <o:idmap v:ext="edit" data="1"/>
    </o:shapelayout>
  </w:shapeDefaults>
  <w:decimalSymbol w:val=","/>
  <w:listSeparator w:val=";"/>
  <w14:docId w14:val="058C7171"/>
  <w15:docId w15:val="{43657EF5-B680-4C58-A0D1-4BD21FEA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2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E7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760F"/>
    <w:rPr>
      <w:rFonts w:ascii="Tahoma" w:hAnsi="Tahoma" w:cs="Tahoma"/>
      <w:sz w:val="16"/>
      <w:szCs w:val="16"/>
    </w:rPr>
  </w:style>
  <w:style w:type="paragraph" w:styleId="En-tte">
    <w:name w:val="header"/>
    <w:basedOn w:val="Normal"/>
    <w:link w:val="En-tteCar"/>
    <w:uiPriority w:val="99"/>
    <w:unhideWhenUsed/>
    <w:rsid w:val="00576C72"/>
    <w:pPr>
      <w:tabs>
        <w:tab w:val="center" w:pos="4536"/>
        <w:tab w:val="right" w:pos="9072"/>
      </w:tabs>
      <w:spacing w:after="0" w:line="240" w:lineRule="auto"/>
    </w:pPr>
  </w:style>
  <w:style w:type="character" w:customStyle="1" w:styleId="En-tteCar">
    <w:name w:val="En-tête Car"/>
    <w:basedOn w:val="Policepardfaut"/>
    <w:link w:val="En-tte"/>
    <w:uiPriority w:val="99"/>
    <w:rsid w:val="00576C72"/>
  </w:style>
  <w:style w:type="paragraph" w:styleId="Pieddepage">
    <w:name w:val="footer"/>
    <w:basedOn w:val="Normal"/>
    <w:link w:val="PieddepageCar"/>
    <w:uiPriority w:val="99"/>
    <w:unhideWhenUsed/>
    <w:rsid w:val="00576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C72"/>
  </w:style>
  <w:style w:type="character" w:styleId="Lienhypertexte">
    <w:name w:val="Hyperlink"/>
    <w:basedOn w:val="Policepardfaut"/>
    <w:uiPriority w:val="99"/>
    <w:unhideWhenUsed/>
    <w:rsid w:val="004B750D"/>
    <w:rPr>
      <w:color w:val="0000FF" w:themeColor="hyperlink"/>
      <w:u w:val="single"/>
    </w:rPr>
  </w:style>
  <w:style w:type="paragraph" w:styleId="Normalweb">
    <w:name w:val="Normal (Web)"/>
    <w:basedOn w:val="Normal"/>
    <w:uiPriority w:val="99"/>
    <w:semiHidden/>
    <w:unhideWhenUsed/>
    <w:rsid w:val="00F1140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1">
    <w:name w:val="p1"/>
    <w:basedOn w:val="Normal"/>
    <w:rsid w:val="0072655F"/>
    <w:pPr>
      <w:spacing w:after="0" w:line="240" w:lineRule="auto"/>
    </w:pPr>
    <w:rPr>
      <w:rFonts w:ascii="Helvetica" w:hAnsi="Helvetica" w:cs="Times New Roman"/>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61003">
      <w:bodyDiv w:val="1"/>
      <w:marLeft w:val="0"/>
      <w:marRight w:val="0"/>
      <w:marTop w:val="0"/>
      <w:marBottom w:val="0"/>
      <w:divBdr>
        <w:top w:val="none" w:sz="0" w:space="0" w:color="auto"/>
        <w:left w:val="none" w:sz="0" w:space="0" w:color="auto"/>
        <w:bottom w:val="none" w:sz="0" w:space="0" w:color="auto"/>
        <w:right w:val="none" w:sz="0" w:space="0" w:color="auto"/>
      </w:divBdr>
      <w:divsChild>
        <w:div w:id="1301500758">
          <w:marLeft w:val="0"/>
          <w:marRight w:val="0"/>
          <w:marTop w:val="0"/>
          <w:marBottom w:val="0"/>
          <w:divBdr>
            <w:top w:val="none" w:sz="0" w:space="0" w:color="auto"/>
            <w:left w:val="none" w:sz="0" w:space="0" w:color="auto"/>
            <w:bottom w:val="none" w:sz="0" w:space="0" w:color="auto"/>
            <w:right w:val="none" w:sz="0" w:space="0" w:color="auto"/>
          </w:divBdr>
          <w:divsChild>
            <w:div w:id="960111190">
              <w:marLeft w:val="0"/>
              <w:marRight w:val="0"/>
              <w:marTop w:val="0"/>
              <w:marBottom w:val="0"/>
              <w:divBdr>
                <w:top w:val="none" w:sz="0" w:space="0" w:color="auto"/>
                <w:left w:val="none" w:sz="0" w:space="0" w:color="auto"/>
                <w:bottom w:val="none" w:sz="0" w:space="0" w:color="auto"/>
                <w:right w:val="none" w:sz="0" w:space="0" w:color="auto"/>
              </w:divBdr>
              <w:divsChild>
                <w:div w:id="471561372">
                  <w:marLeft w:val="0"/>
                  <w:marRight w:val="0"/>
                  <w:marTop w:val="0"/>
                  <w:marBottom w:val="0"/>
                  <w:divBdr>
                    <w:top w:val="none" w:sz="0" w:space="0" w:color="auto"/>
                    <w:left w:val="none" w:sz="0" w:space="0" w:color="auto"/>
                    <w:bottom w:val="none" w:sz="0" w:space="0" w:color="auto"/>
                    <w:right w:val="none" w:sz="0" w:space="0" w:color="auto"/>
                  </w:divBdr>
                  <w:divsChild>
                    <w:div w:id="11256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4950">
      <w:bodyDiv w:val="1"/>
      <w:marLeft w:val="0"/>
      <w:marRight w:val="0"/>
      <w:marTop w:val="0"/>
      <w:marBottom w:val="0"/>
      <w:divBdr>
        <w:top w:val="none" w:sz="0" w:space="0" w:color="auto"/>
        <w:left w:val="none" w:sz="0" w:space="0" w:color="auto"/>
        <w:bottom w:val="none" w:sz="0" w:space="0" w:color="auto"/>
        <w:right w:val="none" w:sz="0" w:space="0" w:color="auto"/>
      </w:divBdr>
    </w:div>
    <w:div w:id="20402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yperlink" Target="mailto:herve.boillot@bbox.fr" TargetMode="External"/><Relationship Id="rId13" Type="http://schemas.openxmlformats.org/officeDocument/2006/relationships/image" Target="media/image4.png"/><Relationship Id="rId14" Type="http://schemas.openxmlformats.org/officeDocument/2006/relationships/image" Target="media/image5.w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5222-87D1-4E44-8241-3387D4E3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1262</Words>
  <Characters>6945</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Marika-Matthieu</dc:creator>
  <cp:lastModifiedBy>rasatti jean-claude</cp:lastModifiedBy>
  <cp:revision>30</cp:revision>
  <cp:lastPrinted>2012-02-09T14:21:00Z</cp:lastPrinted>
  <dcterms:created xsi:type="dcterms:W3CDTF">2017-04-14T13:46:00Z</dcterms:created>
  <dcterms:modified xsi:type="dcterms:W3CDTF">2017-08-17T18:26:00Z</dcterms:modified>
</cp:coreProperties>
</file>